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Times New Roman" w:hAnsi="Times New Roman"/>
          <w:color w:val="1E3A70"/>
          <w:sz w:val="48"/>
        </w:rPr>
        <w:t>Ἀπόσπασμα</w:t>
      </w:r>
      <w:r>
        <w:br/>
      </w:r>
      <w:r>
        <w:rPr>
          <w:i/>
          <w:color w:val="666666"/>
          <w:sz w:val="40"/>
        </w:rPr>
        <w:t>Fragment</w:t>
      </w:r>
    </w:p>
    <w:p>
      <w:pPr>
        <w:jc w:val="center"/>
      </w:pPr>
      <w:r>
        <w:rPr>
          <w:rFonts w:ascii="Times New Roman" w:hAnsi="Times New Roman"/>
          <w:color w:val="1E3A70"/>
          <w:sz w:val="32"/>
        </w:rPr>
        <w:t>Μελισσεὺς ὁ ἱστορικός</w:t>
      </w:r>
      <w:r>
        <w:br/>
      </w:r>
      <w:r>
        <w:rPr>
          <w:i/>
          <w:color w:val="666666"/>
          <w:sz w:val="28"/>
        </w:rPr>
        <w:t>by Melisseus the Historian</w:t>
      </w:r>
    </w:p>
    <w:p/>
    <w:p>
      <w:r>
        <w:rPr>
          <w:rFonts w:ascii="Courier New" w:hAnsi="Courier New"/>
          <w:color w:val="555555"/>
          <w:sz w:val="20"/>
        </w:rPr>
        <w:t>[t1]</w:t>
      </w:r>
    </w:p>
    <w:p>
      <w:r>
        <w:rPr>
          <w:rFonts w:ascii="Gentium Plus" w:hAnsi="Gentium Plus"/>
          <w:sz w:val="24"/>
        </w:rPr>
        <w:t>ΔΕΛΦΙΚΑ.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Schol. Hesiod. Opp.: Ἡ μὲν Πιερία πρότερον ὑπὸ Πιέρου κτισθεῖσα τοῦ Μεθώνης ἀδελφοῦ, πατρὸς δὲ Λίνου, Πιερία ἐκέ‐ κλητο· ὕστερον δὲ Λύγκος ἐκλήθη, ἧς καὶ τὴν ἀρχὴν ἔσχεν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Ἀέροπος, ὁ πρεσβύτατος τῶν Ἠμαθίωνος παίδων,</w:t>
      </w:r>
    </w:p>
    <w:sectPr w:rsidR="00FC693F" w:rsidRPr="0006063C" w:rsidSect="00034616">
      <w:headerReference w:type="default" r:id="rId9"/>
      <w:footerReference w:type="default" r:id="rId10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fldChar w:fldCharType="begin"/>
      <w:instrText xml:space="preserve">PAGE</w:instrText>
      <w:fldChar w:fldCharType="end"/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left"/>
    </w:pPr>
    <w:r>
      <w:rPr>
        <w:rFonts w:ascii="Gentium Plus" w:hAnsi="Gentium Plus"/>
        <w:color w:val="666666"/>
        <w:sz w:val="28"/>
      </w:rPr>
      <w:t>φ</w:t>
    </w:r>
    <w:r>
      <w:rPr>
        <w:rFonts w:ascii="Gentium Plus" w:hAnsi="Gentium Plus"/>
        <w:color w:val="666666"/>
        <w:sz w:val="18"/>
      </w:rPr>
      <w:t xml:space="preserve"> PhiloFree Ancient Greek Texts – Free &amp; Open source – philofree.com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Gentium Plus" w:hAnsi="Gentium Plus"/>
      <w:sz w:val="24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