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Μύρσιλος ὁ Μηθυμναῖος</w:t>
      </w:r>
      <w:r>
        <w:br/>
      </w:r>
      <w:r>
        <w:rPr>
          <w:i/>
          <w:color w:val="666666"/>
          <w:sz w:val="28"/>
        </w:rPr>
        <w:t>by Myrsilus of Methymna</w:t>
      </w:r>
    </w:p>
    <w:p/>
    <w:p>
      <w:r>
        <w:rPr>
          <w:rFonts w:ascii="Courier New" w:hAnsi="Courier New"/>
          <w:color w:val="555555"/>
          <w:sz w:val="20"/>
        </w:rPr>
        <w:t>[t1-15]</w:t>
      </w:r>
    </w:p>
    <w:p>
      <w:r>
        <w:rPr>
          <w:rFonts w:ascii="Gentium Plus" w:hAnsi="Gentium Plus"/>
          <w:sz w:val="24"/>
        </w:rPr>
        <w:t>ΛΕΣΒΙΑΚΑ.</w:t>
      </w:r>
    </w:p>
    <w:p>
      <w:r>
        <w:rPr>
          <w:rFonts w:ascii="Courier New" w:hAnsi="Courier New"/>
          <w:color w:val="555555"/>
          <w:sz w:val="20"/>
        </w:rPr>
        <w:t>[1]</w:t>
      </w:r>
    </w:p>
    <w:p>
      <w:r>
        <w:rPr>
          <w:rFonts w:ascii="Gentium Plus" w:hAnsi="Gentium Plus"/>
          <w:sz w:val="24"/>
        </w:rPr>
        <w:t>Strabo I: Ἡ δὲ Ἄντισσα νῆσος ἦν πρότερον, ὡς Μυρσίλος φησί· τῆς [δὲ] Λέσβου καλουμένης πρότε‐ ρον Ἴσσης, καὶ τὴν νῆσον Ἄντισσαν καλεῖσθαι συνέβη· νῦν δὲ τῆς Λέσβου πόλις ἐστίν.</w:t>
      </w:r>
    </w:p>
    <w:p>
      <w:r>
        <w:rPr>
          <w:rFonts w:ascii="Courier New" w:hAnsi="Courier New"/>
          <w:color w:val="555555"/>
          <w:sz w:val="20"/>
        </w:rPr>
        <w:t>[2]</w:t>
      </w:r>
    </w:p>
    <w:p>
      <w:r>
        <w:rPr>
          <w:rFonts w:ascii="Gentium Plus" w:hAnsi="Gentium Plus"/>
          <w:sz w:val="24"/>
        </w:rPr>
        <w:t>Dionys. Hal. A. R. I, 23: Οἱ δὲ Πε‐ λασγοὶ πολλῆς καὶ ἀγαθῆς χώρας (in Italia) κρατή‐ σαντες, πόλεις τε προσέλαβον καὶ ἄλλας αὐτοὶ κατα‐ σκευάσαντες μεγάλην καὶ ταχεῖαν ἐπίδοσιν ἔλαβον εἰς</w:t>
      </w:r>
    </w:p>
    <w:p>
      <w:r>
        <w:rPr>
          <w:rFonts w:ascii="Courier New" w:hAnsi="Courier New"/>
          <w:color w:val="555555"/>
          <w:sz w:val="20"/>
        </w:rPr>
        <w:t>[5]</w:t>
      </w:r>
    </w:p>
    <w:p>
      <w:r>
        <w:rPr>
          <w:rFonts w:ascii="Gentium Plus" w:hAnsi="Gentium Plus"/>
          <w:sz w:val="24"/>
        </w:rPr>
        <w:t>ἀνδρείαν καὶ πλοῦτον καὶ τὴν ἄλλην εὐτυχίαν, ἧς οὐ πολὺν ὤναντο χρόνον· ἀλλ’ ἡνίκα μᾶλλον τοῖς σύμπασιν ἀνθεῖν ἐδόκουν, δαιμονίοις τισὶ χόλοις ἐλαστρηθέντες, οἱ μὲν ὑπὸ τῶν θείων συμφορῶν, οἱ δὲ ὑπὸ τῶν προσοι‐ κούντων βαρβάρων ἐξεφθάρησαν· τὸ δὲ πλεῖστον αὐτῶν</w:t>
      </w:r>
    </w:p>
    <w:p>
      <w:r>
        <w:rPr>
          <w:rFonts w:ascii="Courier New" w:hAnsi="Courier New"/>
          <w:color w:val="555555"/>
          <w:sz w:val="20"/>
        </w:rPr>
        <w:t>[10]</w:t>
      </w:r>
    </w:p>
    <w:p>
      <w:r>
        <w:rPr>
          <w:rFonts w:ascii="Gentium Plus" w:hAnsi="Gentium Plus"/>
          <w:sz w:val="24"/>
        </w:rPr>
        <w:t>μέρος εἰς τὴν Ἑλλάδα καὶ τὴν βάρβαρον αὖθις ἐσκε‐ δάσθη. Περὶ ὧν πολὺς ἂν εἴη λόγος, εἰ βουλοίμην τὴν ἀκρίβειαν γράφειν. Ὀλίγον δὲ κατέμεινεν ἐν Ἰταλίᾳ, τῶν Ἀβοριγίνων προνοίᾳ. Πρῶτον μὲν οὖν τῆς οἰκοφθο‐ ρίας ταῖς πόλεσιν ἐδόκει αὐχμῷ ἡ γῆ κακωθεῖσα ἄρξαι,</w:t>
      </w:r>
    </w:p>
    <w:p>
      <w:r>
        <w:rPr>
          <w:rFonts w:ascii="Courier New" w:hAnsi="Courier New"/>
          <w:color w:val="555555"/>
          <w:sz w:val="20"/>
        </w:rPr>
        <w:t>[15]</w:t>
      </w:r>
    </w:p>
    <w:p>
      <w:r>
        <w:rPr>
          <w:rFonts w:ascii="Gentium Plus" w:hAnsi="Gentium Plus"/>
          <w:sz w:val="24"/>
        </w:rPr>
        <w:t>ἡνίκα οὔτ’ ἐπὶ τοῖς δένδρεσι καρπὸς οὐδεὶς ὡραῖος γε‐ νέσθαι διέμεινεν, ἀλλ’ ὠμοὶ κατέρρεον· οὔθ’ ὁπόσα σπερμάτων ἀνέντα βλαστοὺς ἀνθήσειεν, ἕως στάχυος ἀκμῆς τοὺς κατὰ νόμον ἐπλήρου χρόνους· οὔτε πόα κτήνεσιν ἐφύετο διαρκής· τῶν τε ναμάτων τὰ μὲν οὐκ‐</w:t>
      </w:r>
    </w:p>
    <w:p>
      <w:r>
        <w:rPr>
          <w:rFonts w:ascii="Courier New" w:hAnsi="Courier New"/>
          <w:color w:val="555555"/>
          <w:sz w:val="20"/>
        </w:rPr>
        <w:t>[20]</w:t>
      </w:r>
    </w:p>
    <w:p>
      <w:r>
        <w:rPr>
          <w:rFonts w:ascii="Gentium Plus" w:hAnsi="Gentium Plus"/>
          <w:sz w:val="24"/>
        </w:rPr>
        <w:t>έτι πίνεσθαι σπουδαῖα ἦν, τὰ δ’ ὑπελίμπανε θέρους, τὰ δ’ εἰς τέλος ἀπεσβέννυτο. Ἀδελφὰ δὲ τούτοις ἐγίνετο περί τε προβάτων καὶ γυναικῶν γονάς. Ἢ γὰρ ἐξημ‐ βλοῦτο τὰ ἔμβρυα, ἢ κατὰ τοὺς τόκους διεφθείρετο, ἔστιν ἃ καὶ τὰς φερούσας συνδιαλυμηνάμενα. Εἰ δέ τι</w:t>
      </w:r>
    </w:p>
    <w:p>
      <w:r>
        <w:rPr>
          <w:rFonts w:ascii="Courier New" w:hAnsi="Courier New"/>
          <w:color w:val="555555"/>
          <w:sz w:val="20"/>
        </w:rPr>
        <w:t>[25]</w:t>
      </w:r>
    </w:p>
    <w:p>
      <w:r>
        <w:rPr>
          <w:rFonts w:ascii="Gentium Plus" w:hAnsi="Gentium Plus"/>
          <w:sz w:val="24"/>
        </w:rPr>
        <w:t>διαφύγοι τὸν ἐκ τῶν ὠδίνων κίνδυνον, ἔμπηρον ἢ ἀτελὲς ἢ δι’ ἄλλην τινὰ τύχην βλαφθὲν, τρέφεσθαι χρηστὸν οὐκ ἦν. Ἔπειτα καὶ τὸ ἄλλο πλῆθος, τὸ ἐν ἀκμῇ μά‐ λιστα, ἐκακοῦτο νόσοις καὶ θανάτοις παρὰ τὰ εἰκότα συχνοῖς. Μαντευομένοις δ’ αὐτοῖς, τίνα θεῶν ἢ δαιμόνων</w:t>
      </w:r>
    </w:p>
    <w:p>
      <w:r>
        <w:rPr>
          <w:rFonts w:ascii="Courier New" w:hAnsi="Courier New"/>
          <w:color w:val="555555"/>
          <w:sz w:val="20"/>
        </w:rPr>
        <w:t>[30]</w:t>
      </w:r>
    </w:p>
    <w:p>
      <w:r>
        <w:rPr>
          <w:rFonts w:ascii="Gentium Plus" w:hAnsi="Gentium Plus"/>
          <w:sz w:val="24"/>
        </w:rPr>
        <w:t>παραβάντες τάδε πάσχουσι, καὶ τί ποιήσασιν αὐτοῖς λωφῆσαι τὰ δεινὰ ἐλπὶς, ὁ θεὸς ἀνεῖλεν, ὅτι τυχόντες ὧν ἐβούλοντο οὐκ ἀπέδοσαν ἃ εὔξαντο, ἀλλὰ προσοφεί‐ λουσι τὰ πλείστου ἄξια. Οἱ γὰρ Πελασγοὶ, ἀφορίας αὐ‐ τοῖς γενομένης ἐν τῇ γῇ πάντων χρημάτων, εὔξαντο τῷ</w:t>
      </w:r>
    </w:p>
    <w:p>
      <w:r>
        <w:rPr>
          <w:rFonts w:ascii="Courier New" w:hAnsi="Courier New"/>
          <w:color w:val="555555"/>
          <w:sz w:val="20"/>
        </w:rPr>
        <w:t>[35]</w:t>
      </w:r>
    </w:p>
    <w:p>
      <w:r>
        <w:rPr>
          <w:rFonts w:ascii="Gentium Plus" w:hAnsi="Gentium Plus"/>
          <w:sz w:val="24"/>
        </w:rPr>
        <w:t>Διὶ καὶ τῷ Ἀπόλλωνι καὶ τοῖς Καβείροις καταθύσειν δεκάτας τῶν προσγενησομένων ἁπάντων· τελεσθείσης δὲ τῆς εὐχῆς, ἐξελόμενοι καρπῶν τε καὶ βοσκημάτων ἁπάν‐ των τὸ λάχος, ἐπέθυσαν τοῖς θεοῖς, ὡς δὴ κατὰ τούτων μόνων εὐξάμενοι. Ταῦτα δὲ Μυρσίλος ὁ Λέσβιος ἱστόρη‐</w:t>
      </w:r>
    </w:p>
    <w:p>
      <w:r>
        <w:rPr>
          <w:rFonts w:ascii="Courier New" w:hAnsi="Courier New"/>
          <w:color w:val="555555"/>
          <w:sz w:val="20"/>
        </w:rPr>
        <w:t>[40]</w:t>
      </w:r>
    </w:p>
    <w:p>
      <w:r>
        <w:rPr>
          <w:rFonts w:ascii="Gentium Plus" w:hAnsi="Gentium Plus"/>
          <w:sz w:val="24"/>
        </w:rPr>
        <w:t>κεν ὀλίγου δεῖν τοῖς αὐτοῖς ὀνόμασι γράφων οἷς ἐγὼ νῦν,</w:t>
      </w:r>
    </w:p>
    <w:p>
      <w:r>
        <w:rPr>
          <w:rFonts w:ascii="Courier New" w:hAnsi="Courier New"/>
          <w:color w:val="555555"/>
          <w:sz w:val="20"/>
        </w:rPr>
        <w:t>[45]</w:t>
      </w:r>
    </w:p>
    <w:p>
      <w:r>
        <w:rPr>
          <w:rFonts w:ascii="Gentium Plus" w:hAnsi="Gentium Plus"/>
          <w:sz w:val="24"/>
        </w:rPr>
        <w:t>τέρων τις λέγει συμβαλὼν τὸ λόγιον, ὅτι τοῦ παντὸς ἡμαρτήκασιν, εἰ οἴονται τοὺς θεοὺς ἀδίκως αὐτοῖς ἐγκα‐ λεῖν. Χρημάτων μὲν γὰρ ἀποδεδόσθαι τὰς ἀπαρχὰς αὐτοῖς ἁπάσας ὀρθῶς τε καὶ σὺν δίκῃ· ἀνθρώπων δὲ γονῆς τὸ λάχος, χρῆμα παντὸς μάλιστα θεοῖς τιμιώτα‐</w:t>
      </w:r>
    </w:p>
    <w:p>
      <w:r>
        <w:rPr>
          <w:rFonts w:ascii="Courier New" w:hAnsi="Courier New"/>
          <w:color w:val="555555"/>
          <w:sz w:val="20"/>
        </w:rPr>
        <w:t>[2 (50)]</w:t>
      </w:r>
    </w:p>
    <w:p>
      <w:r>
        <w:rPr>
          <w:rFonts w:ascii="Gentium Plus" w:hAnsi="Gentium Plus"/>
          <w:sz w:val="24"/>
        </w:rPr>
        <w:t>τον, ὀφείλεσθαι· εἰ δὲ δὴ καὶ τούτων λάβοιεν τὴν δικαίαν μοῖραν, τέλος ἕξειν σφίσι τὸ λόγιον. Τοῖς μὲν δὴ ὀρθῶς ἐδόκει λέγεσθαι ταῦτα, τοῖς δὲ ἐξ ἐπιβουλῆς συγκεῖσθαι ὁ λόγος. Εἰσηγησαμένου δέ τινος τὴν γνώμην, τὸν θεὸν ἐπέρεσθαι εἰ αὐτῷ φίλον ἀνθρώπων δεκάτας ἀπολαμ‐</w:t>
      </w:r>
    </w:p>
    <w:p>
      <w:r>
        <w:rPr>
          <w:rFonts w:ascii="Courier New" w:hAnsi="Courier New"/>
          <w:color w:val="555555"/>
          <w:sz w:val="20"/>
        </w:rPr>
        <w:t>[55]</w:t>
      </w:r>
    </w:p>
    <w:p>
      <w:r>
        <w:rPr>
          <w:rFonts w:ascii="Gentium Plus" w:hAnsi="Gentium Plus"/>
          <w:sz w:val="24"/>
        </w:rPr>
        <w:t>βάνειν, πέμπουσι τὸ δεύτερον θεοπρόπους, καὶ ὁ θεὸς ἀνεῖλεν οὕτω ποιεῖν. Ἐκ δὲ τούτου στάσις αὐτοὺς κα‐ ταλαμβάνει περὶ τοῦ τρόπου τῆς δεκατεύσεως. Καὶ ἐν ἀλλήλοις οἱ προεστηκότες τῶν πόλεων τότε πρῶτον ἐταράχθησαν· ἔπειτα καὶ τὸ λοιπὸν πλῆθος δι’ ὑποψίας</w:t>
      </w:r>
    </w:p>
    <w:p>
      <w:r>
        <w:rPr>
          <w:rFonts w:ascii="Courier New" w:hAnsi="Courier New"/>
          <w:color w:val="555555"/>
          <w:sz w:val="20"/>
        </w:rPr>
        <w:t>[60]</w:t>
      </w:r>
    </w:p>
    <w:p>
      <w:r>
        <w:rPr>
          <w:rFonts w:ascii="Gentium Plus" w:hAnsi="Gentium Plus"/>
          <w:sz w:val="24"/>
        </w:rPr>
        <w:t>τοὺς ἐν τέλει ἐλάμβανεν. Ἐγίνοντό τε οὐδενὶ κόσμῳ αἱ ἐπαναστάσεις, ἀλλὰ, ὥσπερ εἰκὸς, οἴστρῳ καὶ θεοβλα‐ βείᾳ ἀπελαυνόμεναι· καὶ πολλὰ ἐφέστια ὅλα ἐξηλείφθη, μέρους αὐτῶν μεθισταμένου· οὐ γὰρ ἐδικαίουν οἱ προσ‐ ήκοντες τοῖς ἐξιοῦσιν ἀπολείπεσθαί τε τῶν φιλτάτων,</w:t>
      </w:r>
    </w:p>
    <w:p>
      <w:r>
        <w:rPr>
          <w:rFonts w:ascii="Courier New" w:hAnsi="Courier New"/>
          <w:color w:val="555555"/>
          <w:sz w:val="20"/>
        </w:rPr>
        <w:t>[65]</w:t>
      </w:r>
    </w:p>
    <w:p>
      <w:r>
        <w:rPr>
          <w:rFonts w:ascii="Gentium Plus" w:hAnsi="Gentium Plus"/>
          <w:sz w:val="24"/>
        </w:rPr>
        <w:t>καὶ ἐν τοῖς ἐχθίστοις ὑπομένειν. Πρῶτοι μὲν δὴ οὗτοι μεταναστάντες ἐξ Ἰταλίας εἴς τε τὴν Ἑλλάδα καὶ τῆς βαρβάρου πολλὴν ἐπλανήθησαν, μετὰ δὲ τοὺς πρώτους ἕτεροι τὸ αὐτὸ ἔπαθον, κτλ.</w:t>
      </w:r>
    </w:p>
    <w:p>
      <w:r>
        <w:rPr>
          <w:rFonts w:ascii="Courier New" w:hAnsi="Courier New"/>
          <w:color w:val="555555"/>
          <w:sz w:val="20"/>
        </w:rPr>
        <w:t>[3]</w:t>
      </w:r>
    </w:p>
    <w:p>
      <w:r>
        <w:rPr>
          <w:rFonts w:ascii="Gentium Plus" w:hAnsi="Gentium Plus"/>
          <w:sz w:val="24"/>
        </w:rPr>
        <w:t>Dionys. Hal. A. R. I, 28: Μυρσίλος, τὰ ἔμπαλιν ἀποφαινόμενος Ἑλλανίκῳ (fr. 1), τοὺς Τυρ‐ ρηνούς φησιν, ἐπειδὴ τὴν ἑαυτῶν ἐξέλιπον, ἐν τῇ πλάνῃ μετονομασθῆναι πελαργοὺς, τῶν ὀρνέων τοῖς καλου‐</w:t>
      </w:r>
    </w:p>
    <w:p>
      <w:r>
        <w:rPr>
          <w:rFonts w:ascii="Courier New" w:hAnsi="Courier New"/>
          <w:color w:val="555555"/>
          <w:sz w:val="20"/>
        </w:rPr>
        <w:t>[5]</w:t>
      </w:r>
    </w:p>
    <w:p>
      <w:r>
        <w:rPr>
          <w:rFonts w:ascii="Gentium Plus" w:hAnsi="Gentium Plus"/>
          <w:sz w:val="24"/>
        </w:rPr>
        <w:t>μένοις πελαργοῖς εἰκασθέντας, ὡς κατὰ ἀγέλας ἐφοίτων εἴς τε τὴν Ἑλλάδα καὶ τὴν βάρβαρον· καὶ τοῖς Ἀθη‐ ναίοις τὸ τεῖχος τὸ περὶ τὴν ἀκρόπολιν, τὸ Πελασγικὸν καλούμενον, τούτους περιβαλεῖν.</w:t>
      </w:r>
    </w:p>
    <w:p>
      <w:r>
        <w:rPr>
          <w:rFonts w:ascii="Courier New" w:hAnsi="Courier New"/>
          <w:color w:val="555555"/>
          <w:sz w:val="20"/>
        </w:rPr>
        <w:t>[4a]</w:t>
      </w:r>
    </w:p>
    <w:p>
      <w:r>
        <w:rPr>
          <w:rFonts w:ascii="Gentium Plus" w:hAnsi="Gentium Plus"/>
          <w:sz w:val="24"/>
        </w:rPr>
        <w:t>Clemens Alex. Protr.: Τὰς δὲ Μούσας, ἃς Ἄλκανδρος (?) Διὸς καὶ Μνημοσύνης γε‐ νεαλογεῖ καὶ οἱ λοιποὶ ποιηταὶ καὶ συγγραφεῖς ἐκθειά‐ ζουσι καὶ σέβουσιν, ἤδη δὲ καὶ ὅλαι πόλεις μουσεῖα</w:t>
      </w:r>
    </w:p>
    <w:p>
      <w:r>
        <w:rPr>
          <w:rFonts w:ascii="Courier New" w:hAnsi="Courier New"/>
          <w:color w:val="555555"/>
          <w:sz w:val="20"/>
        </w:rPr>
        <w:t>[5]</w:t>
      </w:r>
    </w:p>
    <w:p>
      <w:r>
        <w:rPr>
          <w:rFonts w:ascii="Gentium Plus" w:hAnsi="Gentium Plus"/>
          <w:sz w:val="24"/>
        </w:rPr>
        <w:t>τεμενίζουσιν αὐταῖς, Μούσας οὔσας θεραπαινίδας ταύ‐ τας ἐώνηται Μεγακλὼ ἡ θυγάτηρ Μάκαρος. Ὁ δὲ Μάκαρ Λεσβίων μὲν ἐβασίλευεν, διεφέρετο δὲ ἀεὶ πρὸς τὴν γυναῖκα, ἠγανάκτει δὲ ἡ Μεγακλὼ ὑπὲρ τῆς μη‐ τρός· τί δ’ οὐκ ἔμελλε; καὶ Μούσας θεραπαινίδας ταύ‐</w:t>
      </w:r>
    </w:p>
    <w:p>
      <w:r>
        <w:rPr>
          <w:rFonts w:ascii="Courier New" w:hAnsi="Courier New"/>
          <w:color w:val="555555"/>
          <w:sz w:val="20"/>
        </w:rPr>
        <w:t>[10]</w:t>
      </w:r>
    </w:p>
    <w:p>
      <w:r>
        <w:rPr>
          <w:rFonts w:ascii="Gentium Plus" w:hAnsi="Gentium Plus"/>
          <w:sz w:val="24"/>
        </w:rPr>
        <w:t>τας τοσαύτας τὸν ἀριθμὸν ὠνεῖται καὶ καλεῖ Μύσας (Μοίσας?) κατὰ τὴν διάλεκτον τὴν Αἰολέων. Ταύτας ἐδιδάξατο ᾄδειν καὶ κιθαρίζειν τὰς πράξεις τὰς παλαιὰς ἐμμελῶς. Αἱ δὲ συνεχῶς κιθαρίζουσαι καὶ καλῶς κατε‐ πᾴδουσαι τὸν Μάκαρα ἔθελγον καὶ κατέπαυον τῆς ὀργῆς.</w:t>
      </w:r>
    </w:p>
    <w:p>
      <w:r>
        <w:rPr>
          <w:rFonts w:ascii="Courier New" w:hAnsi="Courier New"/>
          <w:color w:val="555555"/>
          <w:sz w:val="20"/>
        </w:rPr>
        <w:t>[15]</w:t>
      </w:r>
    </w:p>
    <w:p>
      <w:r>
        <w:rPr>
          <w:rFonts w:ascii="Gentium Plus" w:hAnsi="Gentium Plus"/>
          <w:sz w:val="24"/>
        </w:rPr>
        <w:t>Οὗ δὴ χάριν ἡ Μεγακλὼ χαριστήριον αὐταῖς ὑπὲρ τῆς μητρὸς ἀνέθηκε στήλας χαλκᾶς καὶ ἀνὰ πάντα ἐκέλευσε τιμᾶσθαι τὰ ἱερά. Καὶ αἱ μὲν Μοῦσαι τοιαίδε· ἡ δὲ ἱστορία παρὰ Μυρσίλῳ τῷ Λεσβίῳ.</w:t>
      </w:r>
    </w:p>
    <w:p>
      <w:r>
        <w:rPr>
          <w:rFonts w:ascii="Courier New" w:hAnsi="Courier New"/>
          <w:color w:val="555555"/>
          <w:sz w:val="20"/>
        </w:rPr>
        <w:t>[4b]</w:t>
      </w:r>
    </w:p>
    <w:p>
      <w:r>
        <w:rPr>
          <w:rFonts w:ascii="Gentium Plus" w:hAnsi="Gentium Plus"/>
          <w:sz w:val="24"/>
        </w:rPr>
        <w:t>Arnobius III, 37: Ephorus has (Musas) igitur tres effert; Mnaseas, quem diximus, quattuor; Myrtilus inducit septem; octo asseverat Crates.</w:t>
      </w:r>
    </w:p>
    <w:p>
      <w:r>
        <w:rPr>
          <w:rFonts w:ascii="Courier New" w:hAnsi="Courier New"/>
          <w:color w:val="555555"/>
          <w:sz w:val="20"/>
        </w:rPr>
        <w:t>[5]</w:t>
      </w:r>
    </w:p>
    <w:p>
      <w:r>
        <w:rPr>
          <w:rFonts w:ascii="Gentium Plus" w:hAnsi="Gentium Plus"/>
          <w:sz w:val="24"/>
        </w:rPr>
        <w:t>Etym. M.: Μέλος ... τὸ μεμελισμένον ἢ ἀπὸ τῆς τοῦ μέλιτος γλυκύτητος. Μύσιμβλος (sic) δὲ τὰς ἐν Λέσβῳ γενομένας παρθένους Μούσας ἐπὶ τὰ πένθη φοιτᾶν καὶ θρηνεῖν· ὅθεν ἐπεκράτησε τὰ ᾀδόμενα</w:t>
      </w:r>
    </w:p>
    <w:p>
      <w:r>
        <w:rPr>
          <w:rFonts w:ascii="Courier New" w:hAnsi="Courier New"/>
          <w:color w:val="555555"/>
          <w:sz w:val="20"/>
        </w:rPr>
        <w:t>[5]</w:t>
      </w:r>
    </w:p>
    <w:p>
      <w:r>
        <w:rPr>
          <w:rFonts w:ascii="Gentium Plus" w:hAnsi="Gentium Plus"/>
          <w:sz w:val="24"/>
        </w:rPr>
        <w:t>μέλεα κληθῆναι.</w:t>
      </w:r>
    </w:p>
    <w:p>
      <w:r>
        <w:rPr>
          <w:rFonts w:ascii="Courier New" w:hAnsi="Courier New"/>
          <w:color w:val="555555"/>
          <w:sz w:val="20"/>
        </w:rPr>
        <w:t>[6]</w:t>
      </w:r>
    </w:p>
    <w:p>
      <w:r>
        <w:rPr>
          <w:rFonts w:ascii="Gentium Plus" w:hAnsi="Gentium Plus"/>
          <w:sz w:val="24"/>
        </w:rPr>
        <w:t>Germanicus ad Arat. 172, de Hyadibus: Myrti‐ lus autem quinque filias Cadmi esse dixit. Habet autem taurus stellas in capite quinque, quae Hyades appellantur.</w:t>
      </w:r>
    </w:p>
    <w:p>
      <w:pPr>
        <w:jc w:val="center"/>
      </w:pPr>
      <w:r>
        <w:rPr>
          <w:rFonts w:ascii="Gentium Plus" w:hAnsi="Gentium Plus"/>
          <w:b/>
          <w:sz w:val="24"/>
        </w:rPr>
        <w:t>E LIBRO PRIMO.</w:t>
      </w:r>
    </w:p>
    <w:p>
      <w:r>
        <w:rPr>
          <w:rFonts w:ascii="Courier New" w:hAnsi="Courier New"/>
          <w:color w:val="555555"/>
          <w:sz w:val="20"/>
        </w:rPr>
        <w:t>[1]</w:t>
      </w:r>
    </w:p>
    <w:p>
      <w:r>
        <w:rPr>
          <w:rFonts w:ascii="Gentium Plus" w:hAnsi="Gentium Plus"/>
          <w:sz w:val="24"/>
        </w:rPr>
        <w:t>Schol. Apollon. Rh. I, 615: Ἰστέον δὲ, ὅτι τῶν ἄλλων ἱστορούντων, ὡς κατὰ χόλον τῆς Ἀφροδίτης αἱ Λεμνιάδες δύσοσμοι ἐγένοντο, Μυρτίλος ἐν πρώτῳ Λεσβικῶν διαφέρεται, καί</w:t>
      </w:r>
    </w:p>
    <w:p>
      <w:r>
        <w:rPr>
          <w:rFonts w:ascii="Courier New" w:hAnsi="Courier New"/>
          <w:color w:val="555555"/>
          <w:sz w:val="20"/>
        </w:rPr>
        <w:t>[5]</w:t>
      </w:r>
    </w:p>
    <w:p>
      <w:r>
        <w:rPr>
          <w:rFonts w:ascii="Gentium Plus" w:hAnsi="Gentium Plus"/>
          <w:sz w:val="24"/>
        </w:rPr>
        <w:t>φησι τὴν Μήδειαν παραπλέουσαν διὰ ζηλοτυπίαν ῥῖψαι εἰς τὴν Λῆμνον φάρμακον, καὶ δυσοσμίαν γενέσθαι ταῖς γυναιξίν· εἶναί τε μέχρι τοῦ νῦν κατ’ ἐνιαυτὸν ἡμέραν τινὰ, ἐν ᾗ διὰ τὴν δυσωδίαν ἀποστρέφονται τὰς γυναῖκας ἄνδρες τε καὶ υἱεῖς.</w:t>
      </w:r>
    </w:p>
    <w:p>
      <w:r>
        <w:rPr>
          <w:rFonts w:ascii="Courier New" w:hAnsi="Courier New"/>
          <w:color w:val="555555"/>
          <w:sz w:val="20"/>
        </w:rPr>
        <w:t>[7b]</w:t>
      </w:r>
    </w:p>
    <w:p>
      <w:r>
        <w:rPr>
          <w:rFonts w:ascii="Gentium Plus" w:hAnsi="Gentium Plus"/>
          <w:sz w:val="24"/>
        </w:rPr>
        <w:t>Photius Lex.: Λήμνιον βλέπων, πυρῶδες· καὶ παροιμία· Λήμνιον κακόν· ἐκ γὰρ Ἀθηνῶν ἁρπά‐ σαντες γυναῖκας οἱ Λήμνιοι καὶ τεκνοποιησάμενοι ἐξ αὐτῶν κατέσφαξαν αὐτὰς μετὰ τῶν τέκνων. Ἐπὶ δὲ</w:t>
      </w:r>
    </w:p>
    <w:p>
      <w:r>
        <w:rPr>
          <w:rFonts w:ascii="Courier New" w:hAnsi="Courier New"/>
          <w:color w:val="555555"/>
          <w:sz w:val="20"/>
        </w:rPr>
        <w:t>[5]</w:t>
      </w:r>
    </w:p>
    <w:p>
      <w:r>
        <w:rPr>
          <w:rFonts w:ascii="Gentium Plus" w:hAnsi="Gentium Plus"/>
          <w:sz w:val="24"/>
        </w:rPr>
        <w:t>Θόαντος αἱ γυναῖκες τοὺς ἄνδρας, ὅτι αὐταῖς οὐ προσεῖχον, ἅμα ταῖς τῶν Θρᾳκῶν γυναιξὶν, ἐπὶ τῇ δυσωδίᾳ, ἣν Μυρσίλος μὲν διὰ τὸν Μηδείας ἐπὶ τῇ Ὑψιπύλῃ ζῆλον κατασχεῖν [φησι], Καύκασος (Καύκαλος?) δὲ διὰ τὸ</w:t>
      </w:r>
    </w:p>
    <w:p>
      <w:r>
        <w:rPr>
          <w:rFonts w:ascii="Courier New" w:hAnsi="Courier New"/>
          <w:color w:val="555555"/>
          <w:sz w:val="20"/>
        </w:rPr>
        <w:t>[10]</w:t>
      </w:r>
    </w:p>
    <w:p>
      <w:r>
        <w:rPr>
          <w:rFonts w:ascii="Gentium Plus" w:hAnsi="Gentium Plus"/>
          <w:sz w:val="24"/>
        </w:rPr>
        <w:t>ὀλιγωρῆσαι τῆς Ἀφροδίτης τὰς Λημνίας· ἔνθεν τὰ μεγάλα κακὰ Λήμνια λέγεται.</w:t>
      </w:r>
    </w:p>
    <w:p>
      <w:r>
        <w:rPr>
          <w:rFonts w:ascii="Courier New" w:hAnsi="Courier New"/>
          <w:color w:val="555555"/>
          <w:sz w:val="20"/>
        </w:rPr>
        <w:t>[7c]</w:t>
      </w:r>
    </w:p>
    <w:p>
      <w:r>
        <w:rPr>
          <w:rFonts w:ascii="Gentium Plus" w:hAnsi="Gentium Plus"/>
          <w:sz w:val="24"/>
        </w:rPr>
        <w:t>Antigon. Hist. Mir. c. 129: Μυρσίλος δὲ ὁ Λέσβιος Λοκροὺς τοὺς Ὀζόλας τῆς ἐπω‐ νυμίας τετυχηκέναι, ὅτι τῆς χώρας τῆς αὐτῶν [τὸ ὕδωρ] ὄζει, καὶ μάλιστα τοῦ Ταφίου καλουμένου ὄρους· καὶ</w:t>
      </w:r>
    </w:p>
    <w:p>
      <w:r>
        <w:rPr>
          <w:rFonts w:ascii="Courier New" w:hAnsi="Courier New"/>
          <w:color w:val="555555"/>
          <w:sz w:val="20"/>
        </w:rPr>
        <w:t>[5]</w:t>
      </w:r>
    </w:p>
    <w:p>
      <w:r>
        <w:rPr>
          <w:rFonts w:ascii="Gentium Plus" w:hAnsi="Gentium Plus"/>
          <w:sz w:val="24"/>
        </w:rPr>
        <w:t>ῥεῖν αὐτόθεν εἰς θάλασσαν ὥσπερ πῦον, τεθάφθαι δ’ ἐν τῷ ὄρει τούτῳ Νέσσον τὸν Κένταυρον, ὃν Ἡρακλῆς ἀπέκτεινεν. —(130) Τὰς δὲ Λημνίας δυσόσμους γενέσθαι Μηδείας ἀφικομένης μετ’ Ἰάσονος καὶ φάρμακα ἐμβαλ‐ λούσης εἰς τὴν νῆσον. Κατὰ δή τινα χρόνον καὶ μάλιστα</w:t>
      </w:r>
    </w:p>
    <w:p>
      <w:r>
        <w:rPr>
          <w:rFonts w:ascii="Courier New" w:hAnsi="Courier New"/>
          <w:color w:val="555555"/>
          <w:sz w:val="20"/>
        </w:rPr>
        <w:t>[10]</w:t>
      </w:r>
    </w:p>
    <w:p>
      <w:r>
        <w:rPr>
          <w:rFonts w:ascii="Gentium Plus" w:hAnsi="Gentium Plus"/>
          <w:sz w:val="24"/>
        </w:rPr>
        <w:t>ἐν ταύταις ταῖς ἡμέραις, ἐν αἷς ἱστοροῦσιν τὴν Μήδειαν παραγενέσθαι, δυσώδεις αὐτὰς οὕτως γίνεσθαι ὥστε</w:t>
      </w:r>
    </w:p>
    <w:p>
      <w:r>
        <w:rPr>
          <w:rFonts w:ascii="Courier New" w:hAnsi="Courier New"/>
          <w:color w:val="555555"/>
          <w:sz w:val="20"/>
        </w:rPr>
        <w:t>[8]</w:t>
      </w:r>
    </w:p>
    <w:p>
      <w:r>
        <w:rPr>
          <w:rFonts w:ascii="Gentium Plus" w:hAnsi="Gentium Plus"/>
          <w:sz w:val="24"/>
        </w:rPr>
        <w:t>Antigon. Hist. Mir. c. 5: Ὁ δὲ Μυρσίλος ὁ τὰ Λεσβιακὰ συγγεγραφώς φησιν, τῆς Ἀντισσαίας ἐν ᾧ τόπῳ μυθολογεῖται καὶ δείκνυται δὲ ὁ τάφος ὑπὸ τῶν ἐγχωρίων τῆς τοῦ Ὀρφέως κεφαλῆς, τὰς ἀηδόνας εἶναι</w:t>
      </w:r>
    </w:p>
    <w:p>
      <w:r>
        <w:rPr>
          <w:rFonts w:ascii="Courier New" w:hAnsi="Courier New"/>
          <w:color w:val="555555"/>
          <w:sz w:val="20"/>
        </w:rPr>
        <w:t>[5]</w:t>
      </w:r>
    </w:p>
    <w:p>
      <w:r>
        <w:rPr>
          <w:rFonts w:ascii="Gentium Plus" w:hAnsi="Gentium Plus"/>
          <w:sz w:val="24"/>
        </w:rPr>
        <w:t>εὐφωνοτέρας τῶν ἄλλων.</w:t>
      </w:r>
    </w:p>
    <w:p>
      <w:r>
        <w:rPr>
          <w:rFonts w:ascii="Courier New" w:hAnsi="Courier New"/>
          <w:color w:val="555555"/>
          <w:sz w:val="20"/>
        </w:rPr>
        <w:t>[9]</w:t>
      </w:r>
    </w:p>
    <w:p>
      <w:r>
        <w:rPr>
          <w:rFonts w:ascii="Gentium Plus" w:hAnsi="Gentium Plus"/>
          <w:sz w:val="24"/>
        </w:rPr>
        <w:t>Antigon. Hist. Mir. c. 17: Μυρ‐ σίλος δὲ ὁ Λέσβιος ἐν τῷ ὄρει φησὶν Λεπετύμνῳ ἱερὸν Ἀπόλλωνος εἶναι καὶ ἡρῷον Λεπετύμνου, ἐφ’ ᾧ, καθά‐ περ ἐν τῷ Κράννωνι, δύο μόνον εἶναι κόρακας, ὄντων</w:t>
      </w:r>
    </w:p>
    <w:p>
      <w:r>
        <w:rPr>
          <w:rFonts w:ascii="Courier New" w:hAnsi="Courier New"/>
          <w:color w:val="555555"/>
          <w:sz w:val="20"/>
        </w:rPr>
        <w:t>[5]</w:t>
      </w:r>
    </w:p>
    <w:p>
      <w:r>
        <w:rPr>
          <w:rFonts w:ascii="Gentium Plus" w:hAnsi="Gentium Plus"/>
          <w:sz w:val="24"/>
        </w:rPr>
        <w:t>οὐκ ὀλίγων ἐν τοῖς πλησίον τόποις.</w:t>
      </w:r>
    </w:p>
    <w:p>
      <w:r>
        <w:rPr>
          <w:rFonts w:ascii="Courier New" w:hAnsi="Courier New"/>
          <w:color w:val="555555"/>
          <w:sz w:val="20"/>
        </w:rPr>
        <w:t>[10]</w:t>
      </w:r>
    </w:p>
    <w:p>
      <w:r>
        <w:rPr>
          <w:rFonts w:ascii="Gentium Plus" w:hAnsi="Gentium Plus"/>
          <w:sz w:val="24"/>
        </w:rPr>
        <w:t>Etym. M.: Λευκοθέα: Μυρσῖνος (sic) δὲ οὐ μόνον τὴν Ἰνὼ Λευκοθέαν φησὶν, ἀλλὰ καὶ τὰς Νη‐ ρηΐδας Λευκοθέας ὀνομάζει.</w:t>
      </w:r>
    </w:p>
    <w:p>
      <w:r>
        <w:rPr>
          <w:rFonts w:ascii="Courier New" w:hAnsi="Courier New"/>
          <w:color w:val="555555"/>
          <w:sz w:val="20"/>
        </w:rPr>
        <w:t>[11]</w:t>
      </w:r>
    </w:p>
    <w:p>
      <w:r>
        <w:rPr>
          <w:rFonts w:ascii="Gentium Plus" w:hAnsi="Gentium Plus"/>
          <w:sz w:val="24"/>
        </w:rPr>
        <w:t>Photius Lex.: Λινόν, κοινῶς μὲν ἄνθος· Θεόφραστος δὲ νάρκισσον, Μυρσίλος δὲ Λεσβιακοῖς εἶδος ἄνθους.</w:t>
      </w:r>
    </w:p>
    <w:p>
      <w:r>
        <w:rPr>
          <w:rFonts w:ascii="Courier New" w:hAnsi="Courier New"/>
          <w:color w:val="555555"/>
          <w:sz w:val="20"/>
        </w:rPr>
        <w:t>[12a]</w:t>
      </w:r>
    </w:p>
    <w:p>
      <w:r>
        <w:rPr>
          <w:rFonts w:ascii="Gentium Plus" w:hAnsi="Gentium Plus"/>
          <w:sz w:val="24"/>
        </w:rPr>
        <w:t>Plutarch. De sollert. anim. c. 36: Ἔναλον δὲ τὸν Αἰολέα, Μυρτίλος ὁ Λέσβιος ἱστορεῖ, τῆς Φινέως ἐρῶντα θυγατρὸς ῥιφείσης κατὰ χρησμὸν τῆς Ἀμφι‐</w:t>
      </w:r>
    </w:p>
    <w:p>
      <w:r>
        <w:rPr>
          <w:rFonts w:ascii="Courier New" w:hAnsi="Courier New"/>
          <w:color w:val="555555"/>
          <w:sz w:val="20"/>
        </w:rPr>
        <w:t>[5]</w:t>
      </w:r>
    </w:p>
    <w:p>
      <w:r>
        <w:rPr>
          <w:rFonts w:ascii="Gentium Plus" w:hAnsi="Gentium Plus"/>
          <w:sz w:val="24"/>
        </w:rPr>
        <w:t>τρίτης ὑπὸ τῶν Πενθιλιδῶν, καὶ αὐτὸν ἐξαλλόμενον εἰς τὴν θάλασσαν, ὑπὸ δελφῖνος σῷον ἐξενεχθῆναι πρὸς τὴν Λέσβον.</w:t>
      </w:r>
    </w:p>
    <w:p>
      <w:r>
        <w:rPr>
          <w:rFonts w:ascii="Courier New" w:hAnsi="Courier New"/>
          <w:color w:val="555555"/>
          <w:sz w:val="20"/>
        </w:rPr>
        <w:t>[12b]</w:t>
      </w:r>
    </w:p>
    <w:p>
      <w:r>
        <w:rPr>
          <w:rFonts w:ascii="Gentium Plus" w:hAnsi="Gentium Plus"/>
          <w:sz w:val="24"/>
        </w:rPr>
        <w:t>Plutarch. Sympos. Sap. c. 20: Χρησμοῦ γὰρ γενομένου τοῖς οἰκίζουσι Λέσβον, ὅταν ἕρματι πλέοντες προστύχωσιν, ὃ καλεῖται Μεσόγειον, τότε ἐνταῦθα Ποσειδῶνι μὲν ταῦρον, Ἀμφι‐</w:t>
      </w:r>
    </w:p>
    <w:p>
      <w:r>
        <w:rPr>
          <w:rFonts w:ascii="Courier New" w:hAnsi="Courier New"/>
          <w:color w:val="555555"/>
          <w:sz w:val="20"/>
        </w:rPr>
        <w:t>[5]</w:t>
      </w:r>
    </w:p>
    <w:p>
      <w:r>
        <w:rPr>
          <w:rFonts w:ascii="Gentium Plus" w:hAnsi="Gentium Plus"/>
          <w:sz w:val="24"/>
        </w:rPr>
        <w:t>τρίτῃ δὲ καὶ Νηρηΐσι ζῶσαν καθιέναι παρθένον· ὄντων οὖν ἀρχηγετῶν ἑπτὰ καὶ βασιλέων, ὀγδόου δὲ τοῦ Ἐχελάου πυθοχρήστου τῆς ἀποικίας ἡγεμόνος, οὗτος μὲν ἠΐθεος ἦν ἔτι, τῶν δὲ ἑπτὰ κληρουμένων, ὅσοις ἄγαμοι παῖδες ἦσαν, καταλαμβάνει θυγατέρα Σμινθέως</w:t>
      </w:r>
    </w:p>
    <w:p>
      <w:r>
        <w:rPr>
          <w:rFonts w:ascii="Courier New" w:hAnsi="Courier New"/>
          <w:color w:val="555555"/>
          <w:sz w:val="20"/>
        </w:rPr>
        <w:t>[10]</w:t>
      </w:r>
    </w:p>
    <w:p>
      <w:r>
        <w:rPr>
          <w:rFonts w:ascii="Gentium Plus" w:hAnsi="Gentium Plus"/>
          <w:sz w:val="24"/>
        </w:rPr>
        <w:t>ὁ κλῆρος· ἣν ἐσθῆτι καὶ χρυσῷ κοσμήσαντες, ὡς ἐγέ‐ νοντο κατὰ τὸν τόπον, ἔμελλον εὐξάμενοι καθήσειν. Ἔτυχε δέ τις ἐρῶν αὐτῆς τῶν συμπλεόντων, οὐκ ἀγεν‐ νὴς, ὡς ἔοικε, νεανίας, οὗ καὶ τὸ ὄνομα διαμνημονεύου‐ σιν Ἔναλον. Οὗτος ἀμήχανόν τινα τοῦ βοηθεῖν τῇ</w:t>
      </w:r>
    </w:p>
    <w:p>
      <w:r>
        <w:rPr>
          <w:rFonts w:ascii="Courier New" w:hAnsi="Courier New"/>
          <w:color w:val="555555"/>
          <w:sz w:val="20"/>
        </w:rPr>
        <w:t>[15]</w:t>
      </w:r>
    </w:p>
    <w:p>
      <w:r>
        <w:rPr>
          <w:rFonts w:ascii="Gentium Plus" w:hAnsi="Gentium Plus"/>
          <w:sz w:val="24"/>
        </w:rPr>
        <w:t>παρθένῳ προθυμίαν ἐν τῷ τότε πάθει λαβὼν, παρὰ τὸν καιρὸν ὥρμησε, καὶ περιπλακεὶς ὁμοῦ συγκαθῆκεν ἑαυ‐ τὸν εἰς τὴν θάλασσαν. Εὐθὺς μὲν οὖν φήμη τις οὐκ</w:t>
      </w:r>
    </w:p>
    <w:p>
      <w:r>
        <w:rPr>
          <w:rFonts w:ascii="Courier New" w:hAnsi="Courier New"/>
          <w:color w:val="555555"/>
          <w:sz w:val="20"/>
        </w:rPr>
        <w:t>[20]</w:t>
      </w:r>
    </w:p>
    <w:p>
      <w:r>
        <w:rPr>
          <w:rFonts w:ascii="Gentium Plus" w:hAnsi="Gentium Plus"/>
          <w:sz w:val="24"/>
        </w:rPr>
        <w:t>δῆς. Ὑστέρῳ δὲ χρόνῳ τὸν Ἔναλόν φασιν ἐν Λέσβῳ φανῆναι, καὶ λέγειν, ὡς ἐπὶ δελφίνων φορητοὶ διὰ θα‐ λάττης ἐκπέσοιεν ἀβλαβῶς εἰς τὴν ἤπειρον. Ἔστι δὲ ἄλλα θειότερα τούτων, ἐκπλήττοντα καὶ κηλοῦντα τοὺς πολλοὺς, διηγεῖσθαι· πάντων δὲ πίστιν ἔργον παρα‐</w:t>
      </w:r>
    </w:p>
    <w:p>
      <w:r>
        <w:rPr>
          <w:rFonts w:ascii="Courier New" w:hAnsi="Courier New"/>
          <w:color w:val="555555"/>
          <w:sz w:val="20"/>
        </w:rPr>
        <w:t>[25]</w:t>
      </w:r>
    </w:p>
    <w:p>
      <w:r>
        <w:rPr>
          <w:rFonts w:ascii="Gentium Plus" w:hAnsi="Gentium Plus"/>
          <w:sz w:val="24"/>
        </w:rPr>
        <w:t>σχεῖν. Κύματος γὰρ ἠλιβάτου περὶ τὴν νῆσον αἰρομέ‐ νου, καὶ τῶν ἀνθρώπων ἀπαντῆσαι δεδιότων, μόνον ** θαλάττῃ ἕπεσθαι πολύποδας αὐτῷ πρὸς τὸ ἱερὸν τοῦ Ποσειδῶνος, ὧν τοῦ μεγίστου λίθον κομίζοντος, λαβεῖν τὸν Ἔναλον καὶ ἀναθεῖναι· καὶ τοῦτον ἔτι καλοῦμεν.</w:t>
      </w:r>
    </w:p>
    <w:p>
      <w:r>
        <w:rPr>
          <w:rFonts w:ascii="Courier New" w:hAnsi="Courier New"/>
          <w:color w:val="555555"/>
          <w:sz w:val="20"/>
        </w:rPr>
        <w:t>[13]</w:t>
      </w:r>
    </w:p>
    <w:p>
      <w:r>
        <w:rPr>
          <w:rFonts w:ascii="Gentium Plus" w:hAnsi="Gentium Plus"/>
          <w:sz w:val="24"/>
        </w:rPr>
        <w:t>Strabo XIII: Φησὶ δὲ Μυρσίλος Μηθυ‐ μναίων κτίσμα εἶναι Ἄσσον· Ἑλλάνικος δὲ Αἰολίδα φησίν· ὥστε καὶ τὰ Γάργαρα καὶ ἡ Λαμπωνία Αἰο‐ λέων.</w:t>
      </w:r>
    </w:p>
    <w:p>
      <w:r>
        <w:rPr>
          <w:rFonts w:ascii="Courier New" w:hAnsi="Courier New"/>
          <w:color w:val="555555"/>
          <w:sz w:val="20"/>
        </w:rPr>
        <w:t>[14]</w:t>
      </w:r>
    </w:p>
    <w:p>
      <w:r>
        <w:rPr>
          <w:rFonts w:ascii="Gentium Plus" w:hAnsi="Gentium Plus"/>
          <w:sz w:val="24"/>
        </w:rPr>
        <w:t>Plinius H. N. III, 13: Sardiniam ipsam Timaeus Sandaliotim appellavit ab effigie soleae, Myrsilus Ichnusam a similitudine vestigii.</w:t>
      </w:r>
    </w:p>
    <w:p>
      <w:r>
        <w:rPr>
          <w:rFonts w:ascii="Courier New" w:hAnsi="Courier New"/>
          <w:color w:val="555555"/>
          <w:sz w:val="20"/>
        </w:rPr>
        <w:t>[15]</w:t>
      </w:r>
    </w:p>
    <w:p>
      <w:r>
        <w:rPr>
          <w:rFonts w:ascii="Gentium Plus" w:hAnsi="Gentium Plus"/>
          <w:sz w:val="24"/>
        </w:rPr>
        <w:t>Plinius H. N. IV, 22: Ipsam (Andrum ins.) Myrsilus Cauron, deinde Antandrom cognomina‐ tam tradit: Callimachus Lasiam, alii Nonagriam, Hydrussam, Epagrin.</w:t>
      </w:r>
    </w:p>
    <w:p>
      <w:r>
        <w:rPr>
          <w:rFonts w:ascii="Courier New" w:hAnsi="Courier New"/>
          <w:color w:val="555555"/>
          <w:sz w:val="20"/>
        </w:rPr>
        <w:t>[t16]</w:t>
      </w:r>
    </w:p>
    <w:p>
      <w:r>
        <w:rPr>
          <w:rFonts w:ascii="Gentium Plus" w:hAnsi="Gentium Plus"/>
          <w:sz w:val="24"/>
        </w:rPr>
        <w:t>ΙΣΤΟΡΙΚΑ ΠΑΡΑΔΟΞΑ.</w:t>
      </w:r>
    </w:p>
    <w:p>
      <w:r>
        <w:rPr>
          <w:rFonts w:ascii="Courier New" w:hAnsi="Courier New"/>
          <w:color w:val="555555"/>
          <w:sz w:val="20"/>
        </w:rPr>
        <w:t>[16]</w:t>
      </w:r>
    </w:p>
    <w:p>
      <w:r>
        <w:rPr>
          <w:rFonts w:ascii="Gentium Plus" w:hAnsi="Gentium Plus"/>
          <w:sz w:val="24"/>
        </w:rPr>
        <w:t>Athenaeus XIII: Θεόφραστος δὲ ἀγῶνα κάλλους φησὶ γενέσθαι παρὰ Ἠλείοις, καὶ τὴν κρίσιν ἐπιτελεῖσθαι μετὰ σπουδῆς, λαμβάνειν τε τοὺς νική‐ σαντας ἆθλα ὅπλα· ἅπερ ἀνατίθεσθαί φησι Διονύσιος</w:t>
      </w:r>
    </w:p>
    <w:p>
      <w:r>
        <w:rPr>
          <w:rFonts w:ascii="Courier New" w:hAnsi="Courier New"/>
          <w:color w:val="555555"/>
          <w:sz w:val="20"/>
        </w:rPr>
        <w:t>[5]</w:t>
      </w:r>
    </w:p>
    <w:p>
      <w:r>
        <w:rPr>
          <w:rFonts w:ascii="Gentium Plus" w:hAnsi="Gentium Plus"/>
          <w:sz w:val="24"/>
        </w:rPr>
        <w:t>ὁ Λευκτρικὸς τῇ Ἀθηνᾷ, τὸν δὲ νικήσαντα ταινιούμενον ὑπὸ τῶν φίλων καὶ πομπεύοντα ἕως τοῦ ἱεροῦ παραγί‐ γνεσθαι. Τὸν στέφανον δ’ αὐτοῖς δίδοσθαι μυρρίνης, ἱστορεῖ Μυρσίλος ἐν Ἱστορικοῖς παραδόξοις.</w:t>
      </w:r>
    </w:p>
    <w:p>
      <w:r>
        <w:rPr>
          <w:rFonts w:ascii="Courier New" w:hAnsi="Courier New"/>
          <w:color w:val="555555"/>
          <w:sz w:val="20"/>
        </w:rPr>
        <w:t>[17]</w:t>
      </w:r>
    </w:p>
    <w:p>
      <w:r>
        <w:rPr>
          <w:rFonts w:ascii="Gentium Plus" w:hAnsi="Gentium Plus"/>
          <w:sz w:val="24"/>
        </w:rPr>
        <w:t>Plutarch. Arat. c. 3.: Τοῦτον (Νικοκλέα) ἐμφε‐ ρέστατον λέγουσι τὴν ὄψιν Περιάνδρῳ τῷ Κυψέλου γε‐ νέσθαι, καθάπερ Ἀλκμαίωνι μὲν τῷ Ἀμφιάρεω τὸν Πέρ‐ σην Ὀρόντην, Ἕκτορι δὲ τὸν Λακεδαιμόνιον νεανίσκον,</w:t>
      </w:r>
    </w:p>
    <w:p>
      <w:r>
        <w:rPr>
          <w:rFonts w:ascii="Courier New" w:hAnsi="Courier New"/>
          <w:color w:val="555555"/>
          <w:sz w:val="20"/>
        </w:rPr>
        <w:t>[5]</w:t>
      </w:r>
    </w:p>
    <w:p>
      <w:r>
        <w:rPr>
          <w:rFonts w:ascii="Gentium Plus" w:hAnsi="Gentium Plus"/>
          <w:sz w:val="24"/>
        </w:rPr>
        <w:t>ὃν ἱστορεῖ Μυρσίλος ὑπὸ πλήθους τῶν θεωμένων, ὡς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