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Νικοχάρης ὁ κωμικός</w:t>
      </w:r>
      <w:r>
        <w:br/>
      </w:r>
      <w:r>
        <w:rPr>
          <w:i/>
          <w:color w:val="666666"/>
          <w:sz w:val="28"/>
        </w:rPr>
        <w:t>by Nicochares the Comic Poet</w:t>
      </w:r>
    </w:p>
    <w:p/>
    <w:p>
      <w:r>
        <w:rPr>
          <w:rFonts w:ascii="Courier New" w:hAnsi="Courier New"/>
          <w:color w:val="555555"/>
          <w:sz w:val="20"/>
        </w:rPr>
        <w:t>[Amy tit]</w:t>
      </w:r>
    </w:p>
    <w:p>
      <w:r>
        <w:rPr>
          <w:rFonts w:ascii="Gentium Plus" w:hAnsi="Gentium Plus"/>
          <w:sz w:val="24"/>
        </w:rPr>
        <w:t>ΑΜΥΜΩΝΗ.</w:t>
      </w:r>
    </w:p>
    <w:p>
      <w:r>
        <w:rPr>
          <w:rFonts w:ascii="Courier New" w:hAnsi="Courier New"/>
          <w:color w:val="555555"/>
          <w:sz w:val="20"/>
        </w:rPr>
        <w:t>[Amy 1]</w:t>
      </w:r>
    </w:p>
    <w:p>
      <w:r>
        <w:rPr>
          <w:rFonts w:ascii="Gentium Plus" w:hAnsi="Gentium Plus"/>
          <w:sz w:val="24"/>
        </w:rPr>
        <w:t>Οἰνόμαος οὗτος χαῖρε, πέντε καὶ δύο, κἀγώ τε καὶ σὺ συμπόται γενοίμεθα.</w:t>
      </w:r>
    </w:p>
    <w:p>
      <w:r>
        <w:rPr>
          <w:rFonts w:ascii="Courier New" w:hAnsi="Courier New"/>
          <w:color w:val="555555"/>
          <w:sz w:val="20"/>
        </w:rPr>
        <w:t>[Gal tit]</w:t>
      </w:r>
    </w:p>
    <w:p>
      <w:r>
        <w:rPr>
          <w:rFonts w:ascii="Gentium Plus" w:hAnsi="Gentium Plus"/>
          <w:sz w:val="24"/>
        </w:rPr>
        <w:t>ΓΑΛΑΤΕΙΑ.</w:t>
      </w:r>
    </w:p>
    <w:p>
      <w:r>
        <w:rPr>
          <w:rFonts w:ascii="Courier New" w:hAnsi="Courier New"/>
          <w:color w:val="555555"/>
          <w:sz w:val="20"/>
        </w:rPr>
        <w:t>[Gal 1]</w:t>
      </w:r>
    </w:p>
    <w:p>
      <w:r>
        <w:rPr>
          <w:rFonts w:ascii="Gentium Plus" w:hAnsi="Gentium Plus"/>
          <w:sz w:val="24"/>
        </w:rPr>
        <w:t>Σοφαῖσι παλάμαις τεκτόνων εἰργασμένον καὶ πόλλ’ ἐν αὑτῷ λέπτ’ ἔχον καδίσκια</w:t>
      </w:r>
    </w:p>
    <w:p>
      <w:r>
        <w:rPr>
          <w:rFonts w:ascii="Courier New" w:hAnsi="Courier New"/>
          <w:color w:val="555555"/>
          <w:sz w:val="20"/>
        </w:rPr>
        <w:t>[Gal 2]</w:t>
      </w:r>
    </w:p>
    <w:p>
      <w:r>
        <w:rPr>
          <w:rFonts w:ascii="Gentium Plus" w:hAnsi="Gentium Plus"/>
          <w:sz w:val="24"/>
        </w:rPr>
        <w:t>Τί δῆτ’; ἀπαιδευτότερος εἶ Φιλωνίδου τοῦ Μελιτέως.</w:t>
      </w:r>
    </w:p>
    <w:p>
      <w:r>
        <w:rPr>
          <w:rFonts w:ascii="Courier New" w:hAnsi="Courier New"/>
          <w:color w:val="555555"/>
          <w:sz w:val="20"/>
        </w:rPr>
        <w:t>[Her Ga tit]</w:t>
      </w:r>
    </w:p>
    <w:p>
      <w:r>
        <w:rPr>
          <w:rFonts w:ascii="Gentium Plus" w:hAnsi="Gentium Plus"/>
          <w:sz w:val="24"/>
        </w:rPr>
        <w:t>ΗΡΑΚΛΗΣ ΓΑΜΩΝ.</w:t>
      </w:r>
    </w:p>
    <w:p>
      <w:r>
        <w:rPr>
          <w:rFonts w:ascii="Courier New" w:hAnsi="Courier New"/>
          <w:color w:val="555555"/>
          <w:sz w:val="20"/>
        </w:rPr>
        <w:t>[Her Ch tit]</w:t>
      </w:r>
    </w:p>
    <w:p>
      <w:r>
        <w:rPr>
          <w:rFonts w:ascii="Gentium Plus" w:hAnsi="Gentium Plus"/>
          <w:sz w:val="24"/>
        </w:rPr>
        <w:t>ΗΡΑΚΛΗΣ ΧΟΡΗΓΟΣ.</w:t>
      </w:r>
    </w:p>
    <w:p>
      <w:r>
        <w:rPr>
          <w:rFonts w:ascii="Courier New" w:hAnsi="Courier New"/>
          <w:color w:val="555555"/>
          <w:sz w:val="20"/>
        </w:rPr>
        <w:t>[Her Ch 1]</w:t>
      </w:r>
    </w:p>
    <w:p>
      <w:r>
        <w:rPr>
          <w:rFonts w:ascii="Gentium Plus" w:hAnsi="Gentium Plus"/>
          <w:sz w:val="24"/>
        </w:rPr>
        <w:t>Φέρε νῦν ταχέως χιτῶνα τόνδ’ ἐπενδύτην.</w:t>
      </w:r>
    </w:p>
    <w:p>
      <w:r>
        <w:rPr>
          <w:rFonts w:ascii="Courier New" w:hAnsi="Courier New"/>
          <w:color w:val="555555"/>
          <w:sz w:val="20"/>
        </w:rPr>
        <w:t>[Ken tit]</w:t>
      </w:r>
    </w:p>
    <w:p>
      <w:r>
        <w:rPr>
          <w:rFonts w:ascii="Gentium Plus" w:hAnsi="Gentium Plus"/>
          <w:sz w:val="24"/>
        </w:rPr>
        <w:t>ΚΕΝΤΑΥΡΟΣ.</w:t>
      </w:r>
    </w:p>
    <w:p>
      <w:r>
        <w:rPr>
          <w:rFonts w:ascii="Courier New" w:hAnsi="Courier New"/>
          <w:color w:val="555555"/>
          <w:sz w:val="20"/>
        </w:rPr>
        <w:t>[Kre tit]</w:t>
      </w:r>
    </w:p>
    <w:p>
      <w:r>
        <w:rPr>
          <w:rFonts w:ascii="Gentium Plus" w:hAnsi="Gentium Plus"/>
          <w:sz w:val="24"/>
        </w:rPr>
        <w:t>ΚΡΗΤΕΣ.</w:t>
      </w:r>
    </w:p>
    <w:p>
      <w:r>
        <w:rPr>
          <w:rFonts w:ascii="Courier New" w:hAnsi="Courier New"/>
          <w:color w:val="555555"/>
          <w:sz w:val="20"/>
        </w:rPr>
        <w:t>[Lak tit]</w:t>
      </w:r>
    </w:p>
    <w:p>
      <w:r>
        <w:rPr>
          <w:rFonts w:ascii="Gentium Plus" w:hAnsi="Gentium Plus"/>
          <w:sz w:val="24"/>
        </w:rPr>
        <w:t>ΛΑΚΩΝΕΣ.</w:t>
      </w:r>
    </w:p>
    <w:p>
      <w:r>
        <w:rPr>
          <w:rFonts w:ascii="Courier New" w:hAnsi="Courier New"/>
          <w:color w:val="555555"/>
          <w:sz w:val="20"/>
        </w:rPr>
        <w:t>[Lem tit]</w:t>
      </w:r>
    </w:p>
    <w:p>
      <w:r>
        <w:rPr>
          <w:rFonts w:ascii="Gentium Plus" w:hAnsi="Gentium Plus"/>
          <w:sz w:val="24"/>
        </w:rPr>
        <w:t>ΛΗΜΝΙΑΙ.</w:t>
      </w:r>
    </w:p>
    <w:p>
      <w:r>
        <w:rPr>
          <w:rFonts w:ascii="Courier New" w:hAnsi="Courier New"/>
          <w:color w:val="555555"/>
          <w:sz w:val="20"/>
        </w:rPr>
        <w:t>[Lem 1]</w:t>
      </w:r>
    </w:p>
    <w:p>
      <w:r>
        <w:rPr>
          <w:rFonts w:ascii="Gentium Plus" w:hAnsi="Gentium Plus"/>
          <w:sz w:val="24"/>
        </w:rPr>
        <w:t>Τριχίας δὲ καὶ τὰς πρημνάδας τὰς θυννίδας</w:t>
      </w:r>
    </w:p>
    <w:p>
      <w:r>
        <w:rPr>
          <w:rFonts w:ascii="Courier New" w:hAnsi="Courier New"/>
          <w:color w:val="555555"/>
          <w:sz w:val="20"/>
        </w:rPr>
        <w:t>[Eif tit]</w:t>
      </w:r>
    </w:p>
    <w:p>
      <w:r>
        <w:rPr>
          <w:rFonts w:ascii="Gentium Plus" w:hAnsi="Gentium Plus"/>
          <w:sz w:val="24"/>
        </w:rPr>
        <w:t>EX INCERTIS FABULIS.</w:t>
      </w:r>
    </w:p>
    <w:p>
      <w:r>
        <w:rPr>
          <w:rFonts w:ascii="Courier New" w:hAnsi="Courier New"/>
          <w:color w:val="555555"/>
          <w:sz w:val="20"/>
        </w:rPr>
        <w:t>[Eif 1]</w:t>
      </w:r>
    </w:p>
    <w:p>
      <w:r>
        <w:rPr>
          <w:rFonts w:ascii="Gentium Plus" w:hAnsi="Gentium Plus"/>
          <w:sz w:val="24"/>
        </w:rPr>
        <w:t>Εἰς αὔριον δ’ ἀντὶ ῥαφάνων ἑψήσομεν βαλάνιον, ἵνα νῷν ἐξάγῃ τὴν κραιπάλην.</w:t>
      </w:r>
    </w:p>
    <w:p>
      <w:r>
        <w:rPr>
          <w:rFonts w:ascii="Courier New" w:hAnsi="Courier New"/>
          <w:color w:val="555555"/>
          <w:sz w:val="20"/>
        </w:rPr>
        <w:t>[Eif 3]</w:t>
      </w:r>
    </w:p>
    <w:p>
      <w:r>
        <w:rPr>
          <w:rFonts w:ascii="Gentium Plus" w:hAnsi="Gentium Plus"/>
          <w:sz w:val="24"/>
        </w:rPr>
        <w:t>Εἰ πεύσομαι τὸν ἀηδόνειον ὕπνον ἀποδαρθόντα σε,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