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 ἐκ Ὁμιλιῶν εἰς Πράξεις Ἀποστόλων</w:t>
      </w:r>
      <w:r>
        <w:br/>
      </w:r>
      <w:r>
        <w:rPr>
          <w:i/>
          <w:color w:val="666666"/>
          <w:sz w:val="40"/>
        </w:rPr>
        <w:t>Fragment from Homilies on Acts of the Apostles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Ὠριγένης ὁ Ἀλεξανδρεύς</w:t>
      </w:r>
      <w:r>
        <w:br/>
      </w:r>
      <w:r>
        <w:rPr>
          <w:i/>
          <w:color w:val="666666"/>
          <w:sz w:val="28"/>
        </w:rPr>
        <w:t>by Origen of Alexandria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ΕΚ ΤΩΝ</w:t>
      </w:r>
    </w:p>
    <w:p>
      <w:pPr>
        <w:jc w:val="center"/>
      </w:pPr>
      <w:r>
        <w:rPr>
          <w:rFonts w:ascii="Gentium Plus" w:hAnsi="Gentium Plus"/>
          <w:b/>
          <w:sz w:val="24"/>
        </w:rPr>
        <w:t>ΩΡΙΓΕΝΟΥΣ ΕΙΣ ΤΑΣ ΠΡΑΞΕΙΣ ΤΩΝ ΑΠΟΣΤΟΛΩΝ.</w:t>
      </w:r>
    </w:p>
    <w:p>
      <w:pPr>
        <w:jc w:val="center"/>
      </w:pPr>
      <w:r>
        <w:rPr>
          <w:rFonts w:ascii="Gentium Plus" w:hAnsi="Gentium Plus"/>
          <w:b/>
          <w:sz w:val="24"/>
        </w:rPr>
        <w:t>Ἐκ τῆς εἰς τὰς Πράξεις ὁμιλίας δʹ.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Ἔδει πληρωθῆναι τὴν Γραφὴν, ἣν προεῖπε τὸ</w:t>
      </w:r>
    </w:p>
    <w:p>
      <w:r>
        <w:rPr>
          <w:rFonts w:ascii="Courier New" w:hAnsi="Courier New"/>
          <w:color w:val="555555"/>
          <w:sz w:val="20"/>
        </w:rPr>
        <w:t>[14 . 832]</w:t>
      </w:r>
    </w:p>
    <w:p>
      <w:r>
        <w:rPr>
          <w:rFonts w:ascii="Gentium Plus" w:hAnsi="Gentium Plus"/>
          <w:sz w:val="24"/>
        </w:rPr>
        <w:t>ἐν ᾧ ψαλμῷ τὰ περὶ τοῦ Ἰούδα γέγραπται. Εἴ‐ ποι τις ἂν, ὅτι οὐ τὸ Πνεῦμα τὸ ἅγιον λαλεῖ· σαφῶς γὰρ τοῦ Σωτῆρός εἰσιν οἱ λόγοι λέγοντος· Ὁ Θεὸς, τὴν αἴνεσίν μου μὴ παρασιωπήσης· ὅτι στόμα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ἁμαρτωλοῦ, καὶ στόμα δολίου, ἐπ’ ἐμὲ ἠνοίχθη· καὶ τὰ ἑξῆς ἕως· Καὶ τὴν ἐπισκοπὴν αὐτοῦ λάβοι ἕτερος. Πῶς οὖν, εἰ ὁ Σωτήρ ἐστιν ὁ ταῦτα λέγων, φησὶν ὁ Πέτρος· Ἔδει πληρωθῆναι τὴν Γραφὴν, ἣν προεῖπε τὸ Πνεῦμα τὸ ἅγιον διὰ στόματος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Δαυΐδ; Μήποτε οὖν ὃ διδασκόμεθα ἐνταῦθα, τοιοῦτόν ἐστι. Προσωποποιεῖ τὸ Πνεῦμα τὸ ἅγιον ἐν τοῖς προ‐ φήταις· καὶ ἐὰν προσωποποιήσῃ τὸν Θεὸν, οὐκ ἔστιν ὁ Θεὸς ὁ λαλῶν, ἀλλὰ τὸ Πνεῦμα τὸ ἅγιον ἐκ προσώ‐ που τοῦ Θεοῦ λαλεῖ· καὶ ἐὰν προσωποποιήσῃ τὸν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Χριστὸν, οὐκ ἔστιν ὁ Χριστὸς ὁ λαλῶν, ἀλλὰ τὸ Πνεῦ‐ μα τὸ ἅγιον ἐκ προσώπου τοῦ Χριστοῦ λαλεῖ. Οὕτω, κἂν προσωποποιήσῃ τὸν προφήτην, ἢ τὸν λαὸν ἐκεῖ‐ νον, ἢ τὸν λαὸν τοῦτον, ἢ ὅ τι δήποτε προσωποποιεῖ,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