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Σκλήριάς</w:t>
      </w:r>
      <w:r>
        <w:br/>
      </w:r>
      <w:r>
        <w:rPr>
          <w:i/>
          <w:color w:val="666666"/>
          <w:sz w:val="28"/>
        </w:rPr>
        <w:t>by Sclerias the Tragedian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πολλοῖσι θνητῶν ἡ μὲν ὄψις εὐγενής,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ὡς οὐκ ἀνεκτός, ὅστις ἢ πάροινος ὤν ἢ καὶ μεμηνὼς εἰς μὲν αὑτὸν ἀσφαλής ἀεί ποτ’ ἐστίν, εἰς δὲ τοὺς πέλας νοσεῖ</w:t>
      </w:r>
    </w:p>
    <w:p>
      <w:r>
        <w:rPr>
          <w:rFonts w:ascii="Courier New" w:hAnsi="Courier New"/>
          <w:color w:val="555555"/>
          <w:sz w:val="20"/>
        </w:rPr>
        <w:t>[4*]</w:t>
      </w:r>
    </w:p>
    <w:p>
      <w:r>
        <w:rPr>
          <w:rFonts w:ascii="Gentium Plus" w:hAnsi="Gentium Plus"/>
          <w:sz w:val="24"/>
        </w:rPr>
        <w:t>πόλεμος οὐ λαφυραγωγεῖ τὴν ἀρετήν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