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Σοφαίνετος ὁ Στυμφάλιος</w:t>
      </w:r>
      <w:r>
        <w:br/>
      </w:r>
      <w:r>
        <w:rPr>
          <w:i/>
          <w:color w:val="666666"/>
          <w:sz w:val="28"/>
        </w:rPr>
        <w:t>by Sophaenetus of Stymphalus</w:t>
      </w:r>
    </w:p>
    <w:p/>
    <w:p>
      <w:r>
        <w:rPr>
          <w:rFonts w:ascii="Courier New" w:hAnsi="Courier New"/>
          <w:color w:val="555555"/>
          <w:sz w:val="20"/>
        </w:rPr>
        <w:t>[t1-4]</w:t>
      </w:r>
    </w:p>
    <w:p>
      <w:r>
        <w:rPr>
          <w:rFonts w:ascii="Gentium Plus" w:hAnsi="Gentium Plus"/>
          <w:sz w:val="24"/>
        </w:rPr>
        <w:t>ΚΥΡΟΥ ΑΝΑΒΑΣΙΣ.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Steph. Byz: Χαρμάνδη, πόλις πέραν τοῦ Εὐφρά‐ του. Σοφαίνετος ἐν Κύρου ἀναβάσει· «Ἐπὶ δὲ Βαβυλω‐ νίαις πύλαις πέραν τοῦ Εὐφράτου ποταμοῦ πόλις ᾤκιστο ὄνομα Χαρμάνδη.»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Idem: Φύσκος, πόλις Λοκρίδος ... Καρίας ... Μα‐ κεδονίας ... Ἔστι καὶ ποταμὸς Φύσκος, καθά φησιν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Idem: Καρδοῦχοι, ἔθνος Μηδίας, ὡς Ξενοφῶν ἐν Ἀναβάσεως γʹ· «Ἐς Καρδούχους ἄγει.» Τού‐ τους δὲ ἔφασαν οἰκεῖν ἀνὰ τὰ ὄρη καὶ πολεμικοὺς εἶναι καὶ βασιλέως οὐκ ἀκούειν. Καὶ Σοφαίνετος ἐν Κύρου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ἀναβάσει φησὶ περὶ αὐτῶν.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Idem: Τάοχοι, ἔθνος ἐνδοτέρω τοῦ Πόντου. Καὶ ἡ χώρα οὕτω. Τούτους τινὲς Τάους καλοῦσιν, ὡς Σοφαίνε‐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