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Τιμαγόρας ὁ Ἀθηναῖος</w:t>
      </w:r>
      <w:r>
        <w:br/>
      </w:r>
      <w:r>
        <w:rPr>
          <w:i/>
          <w:color w:val="666666"/>
          <w:sz w:val="28"/>
        </w:rPr>
        <w:t>by Timagoras of Athens</w:t>
      </w:r>
    </w:p>
    <w:p/>
    <w:p>
      <w:r>
        <w:rPr>
          <w:rFonts w:ascii="Courier New" w:hAnsi="Courier New"/>
          <w:color w:val="555555"/>
          <w:sz w:val="20"/>
        </w:rPr>
        <w:t>[t1-3]</w:t>
      </w:r>
    </w:p>
    <w:p>
      <w:r>
        <w:rPr>
          <w:rFonts w:ascii="Gentium Plus" w:hAnsi="Gentium Plus"/>
          <w:sz w:val="24"/>
        </w:rPr>
        <w:t>ΘΗΒΑΙΚΑ.</w:t>
      </w:r>
    </w:p>
    <w:p>
      <w:r>
        <w:rPr>
          <w:rFonts w:ascii="Courier New" w:hAnsi="Courier New"/>
          <w:color w:val="555555"/>
          <w:sz w:val="20"/>
        </w:rPr>
        <w:t>[1]</w:t>
      </w:r>
    </w:p>
    <w:p>
      <w:r>
        <w:rPr>
          <w:rFonts w:ascii="Gentium Plus" w:hAnsi="Gentium Plus"/>
          <w:sz w:val="24"/>
        </w:rPr>
        <w:t>Schol. Eur. Phoen. 670: Ἐκ τῶν ὀδόντων ἐξεκύ‐ ησεν ἡ γῆ ὁπλοφόρους ἄνδρας. Εἰσὶ δὲ οὗτοι ἐξ αὐτῶν ὑπολειφθέντες, Πέλωρ, Ἐχίων, Οὐδαῖος, Χθόνιος, Ὑπερήνωρ, κατὰ δὲ Τιμαγόραν καὶ Κρέων.</w:t>
      </w:r>
    </w:p>
    <w:p>
      <w:r>
        <w:rPr>
          <w:rFonts w:ascii="Courier New" w:hAnsi="Courier New"/>
          <w:color w:val="555555"/>
          <w:sz w:val="20"/>
        </w:rPr>
        <w:t>[2]</w:t>
      </w:r>
    </w:p>
    <w:p>
      <w:r>
        <w:rPr>
          <w:rFonts w:ascii="Gentium Plus" w:hAnsi="Gentium Plus"/>
          <w:sz w:val="24"/>
        </w:rPr>
        <w:t>Stephan. Byz.: Σπάρτη, Λακωνικὸν χωρίον, ἀπὸ τῶν μετὰ Κάδμου Σπαρτῶν, περὶ ὧν Τιμαγόρας φησὶν, ἐκπεσόντας (δὲ) αὐτοὺς εἰς τὴν Λακωνικὴν Σπάρτην ἀφ’ ἑαυτῶν ὀνομάσαι.</w:t>
      </w:r>
    </w:p>
    <w:p>
      <w:r>
        <w:rPr>
          <w:rFonts w:ascii="Courier New" w:hAnsi="Courier New"/>
          <w:color w:val="555555"/>
          <w:sz w:val="20"/>
        </w:rPr>
        <w:t>[3]</w:t>
      </w:r>
    </w:p>
    <w:p>
      <w:r>
        <w:rPr>
          <w:rFonts w:ascii="Gentium Plus" w:hAnsi="Gentium Plus"/>
          <w:sz w:val="24"/>
        </w:rPr>
        <w:t>Schol. Eur. Phoen. 159: Περὶ δὲ τοῦ πλήθους τῶν Νιοβιδῶν αὐτὸς Εὐριπίδης ἐν Κρεσφόντῃ φησί· ... «Καὶ δὶς ἕπτ’ αὐτῆς τέκνα Νιόβης θανόντα Λοξίου το‐ ξεύμασιν.» Ὅμως (l. ὁμοίως) καὶ Αἰσχύλος ἐν Νιόβῃ,</w:t>
      </w:r>
    </w:p>
    <w:p>
      <w:r>
        <w:rPr>
          <w:rFonts w:ascii="Courier New" w:hAnsi="Courier New"/>
          <w:color w:val="555555"/>
          <w:sz w:val="20"/>
        </w:rPr>
        <w:t>[5]</w:t>
      </w:r>
    </w:p>
    <w:p>
      <w:r>
        <w:rPr>
          <w:rFonts w:ascii="Gentium Plus" w:hAnsi="Gentium Plus"/>
          <w:sz w:val="24"/>
        </w:rPr>
        <w:t>καὶ Ἀριστοφάνης δὲ ἐν δράματι Νιόβης ὁμοίως ζʹ αὐτὰς λέγουσιν, εἶναι δὲ ἑπτὰ καὶ τοὺς ἄρρενας. Τιμαγόρας δὲ ἐν τοῖς Θηβαϊκοῖς φησὶν ὡς κακῶς πάσχοντες ὑπὸ τῶν περὶ Ἀμφίονα οἱ Σπαρτοὶ ἀνεῖλον αὐτοὺς λοχήσαντες ἀπιόντας εἰς Ἐλευθερὰς ἐπὶ πατρικὴν θυσίαν, τὴν δὲ</w:t>
      </w:r>
    </w:p>
    <w:p>
      <w:r>
        <w:rPr>
          <w:rFonts w:ascii="Courier New" w:hAnsi="Courier New"/>
          <w:color w:val="555555"/>
          <w:sz w:val="20"/>
        </w:rPr>
        <w:t>[10]</w:t>
      </w:r>
    </w:p>
    <w:p>
      <w:r>
        <w:rPr>
          <w:rFonts w:ascii="Gentium Plus" w:hAnsi="Gentium Plus"/>
          <w:sz w:val="24"/>
        </w:rPr>
        <w:t>Νιόβην εἴασαν ζῆν διὰ Πέλοπα· ἄλλοι δὲ ἄλλως ἱστο‐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