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Ξάνθος ὁ Λυδός</w:t>
      </w:r>
      <w:r>
        <w:br/>
      </w:r>
      <w:r>
        <w:rPr>
          <w:i/>
          <w:color w:val="666666"/>
          <w:sz w:val="28"/>
        </w:rPr>
        <w:t>by Xanthus the Lydian Historian</w:t>
      </w:r>
    </w:p>
    <w:p/>
    <w:p>
      <w:pPr>
        <w:jc w:val="center"/>
      </w:pPr>
      <w:r>
        <w:rPr>
          <w:rFonts w:ascii="Gentium Plus" w:hAnsi="Gentium Plus"/>
          <w:b/>
          <w:sz w:val="24"/>
        </w:rPr>
        <w:t>FRAGMENTA</w:t>
      </w:r>
    </w:p>
    <w:p>
      <w:r>
        <w:rPr>
          <w:rFonts w:ascii="Courier New" w:hAnsi="Courier New"/>
          <w:color w:val="555555"/>
          <w:sz w:val="20"/>
        </w:rPr>
        <w:t>[t1-13]</w:t>
      </w:r>
    </w:p>
    <w:p>
      <w:r>
        <w:rPr>
          <w:rFonts w:ascii="Gentium Plus" w:hAnsi="Gentium Plus"/>
          <w:sz w:val="24"/>
        </w:rPr>
        <w:t>ΛΥΔΙΑΚΑ.</w:t>
      </w:r>
    </w:p>
    <w:p>
      <w:r>
        <w:rPr>
          <w:rFonts w:ascii="Courier New" w:hAnsi="Courier New"/>
          <w:color w:val="555555"/>
          <w:sz w:val="20"/>
        </w:rPr>
        <w:t>[1]</w:t>
      </w:r>
    </w:p>
    <w:p>
      <w:r>
        <w:rPr>
          <w:rFonts w:ascii="Gentium Plus" w:hAnsi="Gentium Plus"/>
          <w:sz w:val="24"/>
        </w:rPr>
        <w:t>Dionys. Halicarn. Antiq. I, 28: Ξάνθος δὲ ὁ Λυδὸς ἱστορίας παλαιᾶς, εἰ καί τις ἄλ‐ λος, ἔμπειρος ὢν, τῆς δὲ πατρίου καὶ βεβαιωτὴς ἂν οὐδενὸς ὑποδεέστερος νομισθεὶς, οὔτε Τυῤῥηνὸν ὠνό‐</w:t>
      </w:r>
    </w:p>
    <w:p>
      <w:r>
        <w:rPr>
          <w:rFonts w:ascii="Courier New" w:hAnsi="Courier New"/>
          <w:color w:val="555555"/>
          <w:sz w:val="20"/>
        </w:rPr>
        <w:t>[5]</w:t>
      </w:r>
    </w:p>
    <w:p>
      <w:r>
        <w:rPr>
          <w:rFonts w:ascii="Gentium Plus" w:hAnsi="Gentium Plus"/>
          <w:sz w:val="24"/>
        </w:rPr>
        <w:t>μακεν οὐδαμοῦ τῆς γραφῆς δυνάστην Λυδῶν, οὔτε ἀποικίαν Μηϊόνων εἰς Ἰταλίαν κατασχοῦσαν ἐπίστα‐ ται, Τυῤῥηνίας τε μνήμην ὡς Λυδῶν ἀποικήσεως, ταπεινοτέρων ἄλλων μεμνημένος, οὐδεμίαν πεποίηται· Ἄτυος δὲ παῖδας γενέσθαι λέγει Λυδὸν καὶ Τόῤῥηβον·</w:t>
      </w:r>
    </w:p>
    <w:p>
      <w:r>
        <w:rPr>
          <w:rFonts w:ascii="Courier New" w:hAnsi="Courier New"/>
          <w:color w:val="555555"/>
          <w:sz w:val="20"/>
        </w:rPr>
        <w:t>[10]</w:t>
      </w:r>
    </w:p>
    <w:p>
      <w:r>
        <w:rPr>
          <w:rFonts w:ascii="Gentium Plus" w:hAnsi="Gentium Plus"/>
          <w:sz w:val="24"/>
        </w:rPr>
        <w:t>τούτους δὲ, μερισαμένους τὴν πατρῴαν ἀρχὴν, ἐν Ἀσίᾳ καταμεῖναι ἀμφοτέρους, καὶ τοῖς ἔθνεσιν, ὧν ἦρξαν, ἐπ’ ἐκείνων φησὶ τεθῆναι τὰς ὀνομασίας λέγων ὧδε· «Ἀπὸ Λυδοῦ μὲν γίνονται Λυδοὶ, ἀπὸ δὲ Τοῤῥήβου Τόῤῥηβοι· τούτων ἡ γλῶσσα ὀλίγον παραφέρει, καὶ νῦν</w:t>
      </w:r>
    </w:p>
    <w:p>
      <w:r>
        <w:rPr>
          <w:rFonts w:ascii="Courier New" w:hAnsi="Courier New"/>
          <w:color w:val="555555"/>
          <w:sz w:val="20"/>
        </w:rPr>
        <w:t>[15]</w:t>
      </w:r>
    </w:p>
    <w:p>
      <w:r>
        <w:rPr>
          <w:rFonts w:ascii="Gentium Plus" w:hAnsi="Gentium Plus"/>
          <w:sz w:val="24"/>
        </w:rPr>
        <w:t>ἔτι συλοῦσιν ἀλλήλους ῥήματα οὐκ ὀλίγα, ὥσπερ Ἴω‐ νες καὶ Δωριεῖς.»</w:t>
      </w:r>
    </w:p>
    <w:p>
      <w:r>
        <w:rPr>
          <w:rFonts w:ascii="Courier New" w:hAnsi="Courier New"/>
          <w:color w:val="555555"/>
          <w:sz w:val="20"/>
        </w:rPr>
        <w:t>[2]</w:t>
      </w:r>
    </w:p>
    <w:p>
      <w:r>
        <w:rPr>
          <w:rFonts w:ascii="Gentium Plus" w:hAnsi="Gentium Plus"/>
          <w:sz w:val="24"/>
        </w:rPr>
        <w:t>Steph. Byz.: Τόῤῥηβος, πόλις Λυδίας ἀπὸ Τοῤῥήβου τοῦ Ἄτυος. Ἐν δὲ τῇ Τοῤῥηβίδι ἔστιν ὄρος Κάριος καλούμενον, καὶ ἱερὸν τοῦ Καρίου ἐκεῖ. Κάριος δὲ Διὸς παῖς καὶ</w:t>
      </w:r>
    </w:p>
    <w:p>
      <w:r>
        <w:rPr>
          <w:rFonts w:ascii="Courier New" w:hAnsi="Courier New"/>
          <w:color w:val="555555"/>
          <w:sz w:val="20"/>
        </w:rPr>
        <w:t>[5]</w:t>
      </w:r>
    </w:p>
    <w:p>
      <w:r>
        <w:rPr>
          <w:rFonts w:ascii="Gentium Plus" w:hAnsi="Gentium Plus"/>
          <w:sz w:val="24"/>
        </w:rPr>
        <w:t>Τοῤῥηβίας, ὡς Νικόλαος τετάρτῳ· ὃς πλαζόμενος περί τινα λίμνην, ἥτις ἀπ’ αὐτοῦ Τοῤῥηβία ἐκλήθη, φθογ‐ γῆς Νυμφῶν ἀκούσας, ἃς καὶ Μούσας Λυδοὶ καλοῦσι, καὶ μουσικὴν ἐδιδάχθη, καὶ αὐτὸς Λυδοὺς ἐδί‐ δαξε, καὶ τὰ μέλη διὰ τοῦτο Τορρήβια ἐκαλεῖτο.</w:t>
      </w:r>
    </w:p>
    <w:p>
      <w:r>
        <w:rPr>
          <w:rFonts w:ascii="Courier New" w:hAnsi="Courier New"/>
          <w:color w:val="555555"/>
          <w:sz w:val="20"/>
        </w:rPr>
        <w:t>[3]</w:t>
      </w:r>
    </w:p>
    <w:p>
      <w:r>
        <w:rPr>
          <w:rFonts w:ascii="Gentium Plus" w:hAnsi="Gentium Plus"/>
          <w:sz w:val="24"/>
        </w:rPr>
        <w:t>Eratosthen. apud. Strabon. I: Ταῦτα δ’ εἰπὼν τὴν Στράτωνος ἐπαινεῖ δόξαν τοῦ φυσικοῦ, καὶ ἔτι Ξάνθου τοῦ Λυδοῦ· τοῦ μὲν Ξάνθου λέγοντος, ἐπὶ Ἀρταξέρξου γενέσθαι μέγαν</w:t>
      </w:r>
    </w:p>
    <w:p>
      <w:r>
        <w:rPr>
          <w:rFonts w:ascii="Courier New" w:hAnsi="Courier New"/>
          <w:color w:val="555555"/>
          <w:sz w:val="20"/>
        </w:rPr>
        <w:t>[5]</w:t>
      </w:r>
    </w:p>
    <w:p>
      <w:r>
        <w:rPr>
          <w:rFonts w:ascii="Gentium Plus" w:hAnsi="Gentium Plus"/>
          <w:sz w:val="24"/>
        </w:rPr>
        <w:t>αὐχμὸν, ὥστ’ ἐκλιπεῖν ποταμοὺς, καὶ λίμνας καὶ φρέατα· αὐτὸν δὲ εἰδέναι πολλαχῆ πρόσω ἀπὸ τῆς θαλάσσης λίθους τε κογχυλιώδεις, καὶ τὰ κτενώδεα, καὶ χηραμίδων τυπώματα, καὶ λι‐</w:t>
      </w:r>
    </w:p>
    <w:p>
      <w:r>
        <w:rPr>
          <w:rFonts w:ascii="Courier New" w:hAnsi="Courier New"/>
          <w:color w:val="555555"/>
          <w:sz w:val="20"/>
        </w:rPr>
        <w:t>[10]</w:t>
      </w:r>
    </w:p>
    <w:p>
      <w:r>
        <w:rPr>
          <w:rFonts w:ascii="Gentium Plus" w:hAnsi="Gentium Plus"/>
          <w:sz w:val="24"/>
        </w:rPr>
        <w:t>μνοθάλασσαν ἐν Ἀρμενίοις καὶ ἐν Ματτιηνοῖς καὶ ἐν Φρυ‐ γίᾳ τῇ κάτω· ὧν ἕνεκα πείθεσθαι τὰ πεδία ποτὲ θά‐ λατταν γενέσθαι.</w:t>
      </w:r>
    </w:p>
    <w:p>
      <w:r>
        <w:rPr>
          <w:rFonts w:ascii="Courier New" w:hAnsi="Courier New"/>
          <w:color w:val="555555"/>
          <w:sz w:val="20"/>
        </w:rPr>
        <w:t>[4a]</w:t>
      </w:r>
    </w:p>
    <w:p>
      <w:r>
        <w:rPr>
          <w:rFonts w:ascii="Gentium Plus" w:hAnsi="Gentium Plus"/>
          <w:sz w:val="24"/>
        </w:rPr>
        <w:t>Strabo XII: Ἀκούειν δ’ ἔστι καὶ τῶν πα‐ λαιῶν συγγραφέων· οἷα φησὶν ὁ τὰ Λύδια συγγράψας Ξάνθος, διηγούμενος οἷαι μεταβολαὶ κατέσχον πολ‐ λάκις τὴν χώραν ταύτην, ὧν</w:t>
      </w:r>
    </w:p>
    <w:p>
      <w:r>
        <w:rPr>
          <w:rFonts w:ascii="Courier New" w:hAnsi="Courier New"/>
          <w:color w:val="555555"/>
          <w:sz w:val="20"/>
        </w:rPr>
        <w:t>[5]</w:t>
      </w:r>
    </w:p>
    <w:p>
      <w:r>
        <w:rPr>
          <w:rFonts w:ascii="Gentium Plus" w:hAnsi="Gentium Plus"/>
          <w:sz w:val="24"/>
        </w:rPr>
        <w:t>ἐμνήσθη μέν που καὶ ἐν τοῖς πρόσθεν· καὶ δὴ καὶ τὰ</w:t>
      </w:r>
    </w:p>
    <w:p>
      <w:r>
        <w:rPr>
          <w:rFonts w:ascii="Courier New" w:hAnsi="Courier New"/>
          <w:color w:val="555555"/>
          <w:sz w:val="20"/>
        </w:rPr>
        <w:t>[10]</w:t>
      </w:r>
    </w:p>
    <w:p>
      <w:r>
        <w:rPr>
          <w:rFonts w:ascii="Gentium Plus" w:hAnsi="Gentium Plus"/>
          <w:sz w:val="24"/>
        </w:rPr>
        <w:t>διὰ τὸ πλῆθος τῶν λιμνῶν καὶ ποταμῶν, καὶ τοὺς πολ‐ λαχοῦ κευθμῶνας τῆς γῆς. Ἡ δὲ μεταξὺ Λαοδικείας καὶ Ἀπαμείας λίμνη, καὶ βορβορώδη καὶ ὑπόνομον τὴν ἀποφορὰν ἔχει πελαγία οὖσα· φασὶ δὲ καὶ δίκας εἶναι τῷ Μαιάνδρῳ μεταφέροντι τὰς χώρας, ὅταν</w:t>
      </w:r>
    </w:p>
    <w:p>
      <w:r>
        <w:rPr>
          <w:rFonts w:ascii="Courier New" w:hAnsi="Courier New"/>
          <w:color w:val="555555"/>
          <w:sz w:val="20"/>
        </w:rPr>
        <w:t>[15]</w:t>
      </w:r>
    </w:p>
    <w:p>
      <w:r>
        <w:rPr>
          <w:rFonts w:ascii="Gentium Plus" w:hAnsi="Gentium Plus"/>
          <w:sz w:val="24"/>
        </w:rPr>
        <w:t>περικρουσθῶσιν οἱ ἀγκῶνες· ἁλόντος δὲ τὰς ζημίας ἐκ τῶν πορθμικῶν διαλύεσθαι τελῶν.</w:t>
      </w:r>
    </w:p>
    <w:p>
      <w:r>
        <w:rPr>
          <w:rFonts w:ascii="Courier New" w:hAnsi="Courier New"/>
          <w:color w:val="555555"/>
          <w:sz w:val="20"/>
        </w:rPr>
        <w:t>[4b]</w:t>
      </w:r>
    </w:p>
    <w:p>
      <w:r>
        <w:rPr>
          <w:rFonts w:ascii="Gentium Plus" w:hAnsi="Gentium Plus"/>
          <w:sz w:val="24"/>
        </w:rPr>
        <w:t>Idem, XIII: Μετὰ δὲ ταῦτ’ ἐστὶν ἡ Κατακεκαυμένη λεγομένη χώρα, μῆκος μὲν καὶ πεντακοσίων σταδίων, πλάτος δὲ τετρακοσίων, εἴτε Μυσίαν χρὴ καλεῖν· εἴτε Μῃονίαν·</w:t>
      </w:r>
    </w:p>
    <w:p>
      <w:r>
        <w:rPr>
          <w:rFonts w:ascii="Courier New" w:hAnsi="Courier New"/>
          <w:color w:val="555555"/>
          <w:sz w:val="20"/>
        </w:rPr>
        <w:t>[5]</w:t>
      </w:r>
    </w:p>
    <w:p>
      <w:r>
        <w:rPr>
          <w:rFonts w:ascii="Gentium Plus" w:hAnsi="Gentium Plus"/>
          <w:sz w:val="24"/>
        </w:rPr>
        <w:t>λέγεται γὰρ ἀμφοτέρως· ἅπαντα ἄδενδρος, πλὴν ἀμ‐ πέλου τῆς τὸν Κατακεκαυμενίτην φερούσης οἶνον, οὐ‐ δενὸς τῶν ἐλλογίμων ἀρετῇ λειπόμενον. Ἔστι δὲ ἡ ἐπιφάνεια τεφρώδης τῶν πεδίων· ἡ δὲ ὀρεινὴ καὶ πε‐ τρώδης, μέλαινα ὡς ἂν ἐξ ἐπικαύσεως. Εἰκάζουσι μὲν</w:t>
      </w:r>
    </w:p>
    <w:p>
      <w:r>
        <w:rPr>
          <w:rFonts w:ascii="Courier New" w:hAnsi="Courier New"/>
          <w:color w:val="555555"/>
          <w:sz w:val="20"/>
        </w:rPr>
        <w:t>[10]</w:t>
      </w:r>
    </w:p>
    <w:p>
      <w:r>
        <w:rPr>
          <w:rFonts w:ascii="Gentium Plus" w:hAnsi="Gentium Plus"/>
          <w:sz w:val="24"/>
        </w:rPr>
        <w:t>οὖν τινὲς ἐκ κεραυνοβολιῶν καὶ πρηστήρων συμβῆναι τοιοῦτο· καὶ οὐκ ὀκνοῦσι τὰ περὶ τὸν Τυφῶνα ἐν‐ ταῦθα μυθολογεῖν. Ξάνθος δὲ καὶ Ἀριμοῦν τινα λέγει τῶν τόπων τούτων βασιλέα.</w:t>
      </w:r>
    </w:p>
    <w:p>
      <w:r>
        <w:rPr>
          <w:rFonts w:ascii="Courier New" w:hAnsi="Courier New"/>
          <w:color w:val="555555"/>
          <w:sz w:val="20"/>
        </w:rPr>
        <w:t>[4c]</w:t>
      </w:r>
    </w:p>
    <w:p>
      <w:r>
        <w:rPr>
          <w:rFonts w:ascii="Gentium Plus" w:hAnsi="Gentium Plus"/>
          <w:sz w:val="24"/>
        </w:rPr>
        <w:t>Aristotel. De mirab. auscult. c. 39: Λέγεται δὲ καὶ περὶ Λυδίαν ἀναφέρεσθαι πῦρ πάμπληθες καὶ καίεσθαι ἐφ’ ἡμέρας ἑπτά.</w:t>
      </w:r>
    </w:p>
    <w:p>
      <w:r>
        <w:rPr>
          <w:rFonts w:ascii="Courier New" w:hAnsi="Courier New"/>
          <w:color w:val="555555"/>
          <w:sz w:val="20"/>
        </w:rPr>
        <w:t>[5]</w:t>
      </w:r>
    </w:p>
    <w:p>
      <w:r>
        <w:rPr>
          <w:rFonts w:ascii="Gentium Plus" w:hAnsi="Gentium Plus"/>
          <w:sz w:val="24"/>
        </w:rPr>
        <w:t>Strabo XIV: Ὁ μὲν γὰρ Ξάνθος ὁ Λυδὸς, μετὰ τὰ Τρωϊκὰ φησὶν ἐλθεῖν τοὺς Φρύγας ἐκ τῆς Εὐρώπης καὶ τῶν ἀριστερῶν τοῦ Πόντου· ἀγαγεῖν δ’ αὐτοὺς Σκαμάνδριον ἐκ Βερεκύντων καὶ Ἀσκανίας.</w:t>
      </w:r>
    </w:p>
    <w:p>
      <w:r>
        <w:rPr>
          <w:rFonts w:ascii="Courier New" w:hAnsi="Courier New"/>
          <w:color w:val="555555"/>
          <w:sz w:val="20"/>
        </w:rPr>
        <w:t>[5a]</w:t>
      </w:r>
    </w:p>
    <w:p>
      <w:r>
        <w:rPr>
          <w:rFonts w:ascii="Gentium Plus" w:hAnsi="Gentium Plus"/>
          <w:sz w:val="24"/>
        </w:rPr>
        <w:t>Schol. Venet. et Vatican. ad Eurip. Androm. 10: Λυσανίας κατηγορεῖ Εὐριπίδου, κακῶς λέγων αὐτὸν ἐξειληφέναι τὸ παρ’ Ὁμήρῳ (Il. ω, 734) λεχθέν·</w:t>
      </w:r>
    </w:p>
    <w:p>
      <w:r>
        <w:rPr>
          <w:rFonts w:ascii="Courier New" w:hAnsi="Courier New"/>
          <w:color w:val="555555"/>
          <w:sz w:val="20"/>
        </w:rPr>
        <w:t>[5]</w:t>
      </w:r>
    </w:p>
    <w:p>
      <w:r>
        <w:rPr>
          <w:rFonts w:ascii="Gentium Plus" w:hAnsi="Gentium Plus"/>
          <w:sz w:val="24"/>
        </w:rPr>
        <w:t>ἤ τις Ἀχαιῶν ῥίψει χειρὸς ἑλὼν ἀπὸ πύργου· οὐχ ὡς πάντως γενησόμενον, ἀλλ’ εἰκαζόμενόν ἐστιν ὑπ’ αὐτῆς, ὡς εἰ ἔλεγε κατακαυθήσεσθαι τὸν παῖδα ἤ τι ἄλλο.</w:t>
      </w:r>
    </w:p>
    <w:p>
      <w:r>
        <w:rPr>
          <w:rFonts w:ascii="Courier New" w:hAnsi="Courier New"/>
          <w:color w:val="555555"/>
          <w:sz w:val="20"/>
        </w:rPr>
        <w:t>[10]</w:t>
      </w:r>
    </w:p>
    <w:p>
      <w:r>
        <w:rPr>
          <w:rFonts w:ascii="Gentium Plus" w:hAnsi="Gentium Plus"/>
          <w:sz w:val="24"/>
        </w:rPr>
        <w:t>[Ξάν]θον δὲ τὸν Λυδιακὰ [συντάξαν] τά φασιν ὅτι Εὐρι‐ πίδῃ σύνηθες προσέχειν περὶ τοῖς Τρωικοῖς ......... τοῖς δὲ χρησιμωτέροις ......φοις. Στησίχορον μέντοι ἱστορεῖν ὅτι τεθνήκοι, καὶ τὸν τὴν Περσίδα συντεταχότα ... ποιητὴν ὅτι καὶ ἀπὸ τοῦ τείχους ῥιφείη.</w:t>
      </w:r>
    </w:p>
    <w:p>
      <w:r>
        <w:rPr>
          <w:rFonts w:ascii="Courier New" w:hAnsi="Courier New"/>
          <w:color w:val="555555"/>
          <w:sz w:val="20"/>
        </w:rPr>
        <w:t>[6]</w:t>
      </w:r>
    </w:p>
    <w:p>
      <w:r>
        <w:rPr>
          <w:rFonts w:ascii="Gentium Plus" w:hAnsi="Gentium Plus"/>
          <w:sz w:val="24"/>
        </w:rPr>
        <w:t>Steph. Byz.: Λόκοζος πόλις Φρυγίας, ἣν ᾤκουν Θρᾷκες Λοκόζιοι· κατεκλύσθη δὲ, ὡς Ξάνθος ὁ Λυδὸς, ὃς καὶ διὰ τοῦ ξ γράφει ἐν τόποις, Λοκοξίτας τούτους καλῶν.</w:t>
      </w:r>
    </w:p>
    <w:p>
      <w:r>
        <w:rPr>
          <w:rFonts w:ascii="Courier New" w:hAnsi="Courier New"/>
          <w:color w:val="555555"/>
          <w:sz w:val="20"/>
        </w:rPr>
        <w:t>[7]</w:t>
      </w:r>
    </w:p>
    <w:p>
      <w:r>
        <w:rPr>
          <w:rFonts w:ascii="Gentium Plus" w:hAnsi="Gentium Plus"/>
          <w:sz w:val="24"/>
        </w:rPr>
        <w:t>Schol. Apollon. II, 724: Σαγγάριος, ποταμὸς Φρυγίας· ὁ δὲ Μυρλεανὸς Σάγγαρον αὐτὸν λέγεσθαι φησίν. Ἑρμογένης δὲ ἐν τῷ περὶ Φρυγίας φησὶν, Σάγ‐ γαν τινὰ ἀσεβήσαντα περὶ τὴν Ῥέαν, μεταβαλεῖν εἰς</w:t>
      </w:r>
    </w:p>
    <w:p>
      <w:r>
        <w:rPr>
          <w:rFonts w:ascii="Courier New" w:hAnsi="Courier New"/>
          <w:color w:val="555555"/>
          <w:sz w:val="20"/>
        </w:rPr>
        <w:t>[5]</w:t>
      </w:r>
    </w:p>
    <w:p>
      <w:r>
        <w:rPr>
          <w:rFonts w:ascii="Gentium Plus" w:hAnsi="Gentium Plus"/>
          <w:sz w:val="24"/>
        </w:rPr>
        <w:t>τοῦτο τὸ ὕδωρ, καὶ ἀπ’ αὐτοῦ τὸν ποταμὸν Σαγγάριον ὀνομασθῆναι· πλησίον δὲ αὐτοῦ ὀρείας Δήμητρος ἱερόν ἐστιν, ὥς φησι Ξάνθος.</w:t>
      </w:r>
    </w:p>
    <w:p>
      <w:r>
        <w:rPr>
          <w:rFonts w:ascii="Courier New" w:hAnsi="Courier New"/>
          <w:color w:val="555555"/>
          <w:sz w:val="20"/>
        </w:rPr>
        <w:t>[8a]</w:t>
      </w:r>
    </w:p>
    <w:p>
      <w:r>
        <w:rPr>
          <w:rFonts w:ascii="Gentium Plus" w:hAnsi="Gentium Plus"/>
          <w:sz w:val="24"/>
        </w:rPr>
        <w:t>Strabo XII: Ὅτι τοὺς Μύσους, οἱ μὲν Θρᾷκας, οἱ δὲ Λυδοὺς εἰρήκασι κατ’ αἰτίαν παλαιὰν ἱστοροῦντες, ἣν Ξάνθος ὁ Λυδὸς γράφει καὶ Μενεκρά‐ της ὁ Ἐλαΐτης· ἐτυμολογοῦντες καὶ τὸ ὄνομα τὸ τῶν</w:t>
      </w:r>
    </w:p>
    <w:p>
      <w:r>
        <w:rPr>
          <w:rFonts w:ascii="Courier New" w:hAnsi="Courier New"/>
          <w:color w:val="555555"/>
          <w:sz w:val="20"/>
        </w:rPr>
        <w:t>[5]</w:t>
      </w:r>
    </w:p>
    <w:p>
      <w:r>
        <w:rPr>
          <w:rFonts w:ascii="Gentium Plus" w:hAnsi="Gentium Plus"/>
          <w:sz w:val="24"/>
        </w:rPr>
        <w:t>Μυσῶν ὅτι τὴν ὀξύην οὕτως ὀνομάζουσιν οἱ Λυδοί· πολλὴ δ’ ἡ ὀξύη κατὰ τὸν Ὄλυμπον, ὅπου ἐκτεθῆναί φασι τοὺς δεκατευθέντας· ἐκείνων δὲ ἀπογόνους εἶναι τοὺς ὕστερον Μυσοὺς, ἀπὸ τῆς ὀξύης οὕτω προσαγο‐ ρευθέντας· μαρτυρεῖν δὲ καὶ τὴν διάλεκτον· μιξολύδιον</w:t>
      </w:r>
    </w:p>
    <w:p>
      <w:r>
        <w:rPr>
          <w:rFonts w:ascii="Courier New" w:hAnsi="Courier New"/>
          <w:color w:val="555555"/>
          <w:sz w:val="20"/>
        </w:rPr>
        <w:t>[10]</w:t>
      </w:r>
    </w:p>
    <w:p>
      <w:r>
        <w:rPr>
          <w:rFonts w:ascii="Gentium Plus" w:hAnsi="Gentium Plus"/>
          <w:sz w:val="24"/>
        </w:rPr>
        <w:t>γάρ πως εἶναι καὶ μιξοφρύγιον. Τέως μὲν γὰρ οἰκεῖν αὐτοὺς περὶ τὸν Ὄλυμπον· τῶν δὲ Φρύγων ἐκ τῆς Θρᾴκης περαιωθέντων, εἵλοντο τόν τε τῆς Τροίας ἄρ‐ χοντα, καὶ τῆς πλησίον γῆς· ἐκείνους μὲν ἐνταῦθα οἰκῆσαι· τοὺς δὲ Μυσοὺς περὶ τὰς</w:t>
      </w:r>
    </w:p>
    <w:p>
      <w:r>
        <w:rPr>
          <w:rFonts w:ascii="Courier New" w:hAnsi="Courier New"/>
          <w:color w:val="555555"/>
          <w:sz w:val="20"/>
        </w:rPr>
        <w:t>[15]</w:t>
      </w:r>
    </w:p>
    <w:p>
      <w:r>
        <w:rPr>
          <w:rFonts w:ascii="Gentium Plus" w:hAnsi="Gentium Plus"/>
          <w:sz w:val="24"/>
        </w:rPr>
        <w:t>τοῦ Καΐκου πηγὰς πλησίον Λυδῶν.</w:t>
      </w:r>
    </w:p>
    <w:p>
      <w:r>
        <w:rPr>
          <w:rFonts w:ascii="Courier New" w:hAnsi="Courier New"/>
          <w:color w:val="555555"/>
          <w:sz w:val="20"/>
        </w:rPr>
        <w:t>[8b]</w:t>
      </w:r>
    </w:p>
    <w:p>
      <w:r>
        <w:rPr>
          <w:rFonts w:ascii="Gentium Plus" w:hAnsi="Gentium Plus"/>
          <w:sz w:val="24"/>
        </w:rPr>
        <w:t>Nicolaus Damasc. histor. lib. 18: Θρακήσιοι δὲ ἐπεκλήθησαν ἀπὸ τῆς τοιαύτης αἰ‐ τίας. Ἐπὶ Ἀλυάττου τοῦ τῶν Λυδῶν βασιλέως ἀνήρ τις μετὰ γυναικὸς καὶ τῶν ἑαυτοῦ τέκνων ἐκ Μυσίας</w:t>
      </w:r>
    </w:p>
    <w:p>
      <w:r>
        <w:rPr>
          <w:rFonts w:ascii="Courier New" w:hAnsi="Courier New"/>
          <w:color w:val="555555"/>
          <w:sz w:val="20"/>
        </w:rPr>
        <w:t>[5]</w:t>
      </w:r>
    </w:p>
    <w:p>
      <w:r>
        <w:rPr>
          <w:rFonts w:ascii="Gentium Plus" w:hAnsi="Gentium Plus"/>
          <w:sz w:val="24"/>
        </w:rPr>
        <w:t>τῆς τῶν Θρᾴκων χώρας ὁρμώμενος, ἧς καὶ Ὅμηρος μνημονεύει λέγων οὕτως, Μυσῶν τ’ ἀγχεμάχων καὶ ἀγαυῶν Ἱππημολγῶν, διεπέρασεν εἰς τὰ μέρη τῆς Ἀσίας, εἰς χώραν τὴν λε‐ γομένην Λυδίαν, καὶ κατῴκησε πλησίον τῆς πόλεως</w:t>
      </w:r>
    </w:p>
    <w:p>
      <w:r>
        <w:rPr>
          <w:rFonts w:ascii="Courier New" w:hAnsi="Courier New"/>
          <w:color w:val="555555"/>
          <w:sz w:val="20"/>
        </w:rPr>
        <w:t>[10]</w:t>
      </w:r>
    </w:p>
    <w:p>
      <w:r>
        <w:rPr>
          <w:rFonts w:ascii="Gentium Plus" w:hAnsi="Gentium Plus"/>
          <w:sz w:val="24"/>
        </w:rPr>
        <w:t>Σάρδεων. Τοῦ οὖν βασιλέως πρὸς τὸ τῆς πόλεως τεῖχος καθεζομένου, διήρχετο ἡ γυνὴ τοῦ Θρᾳκὸς, ἐπὶ μὲν τῆς κεφαλῆς βαστάζουσα στάμνον, ἐπὶ δὲ τῶν χειρῶν ἠλακάτην καὶ ἄτρακτον, ὄπισθεν δὲ πρὸς τὴν ζώνην ἵππος τις προσεδέδετο· καὶ ἐπὶ μὲν τῆς κορυφῆς ὁ στά‐</w:t>
      </w:r>
    </w:p>
    <w:p>
      <w:r>
        <w:rPr>
          <w:rFonts w:ascii="Courier New" w:hAnsi="Courier New"/>
          <w:color w:val="555555"/>
          <w:sz w:val="20"/>
        </w:rPr>
        <w:t>[15]</w:t>
      </w:r>
    </w:p>
    <w:p>
      <w:r>
        <w:rPr>
          <w:rFonts w:ascii="Gentium Plus" w:hAnsi="Gentium Plus"/>
          <w:sz w:val="24"/>
        </w:rPr>
        <w:t>μνος ἦν μεστὸς ὕδατος· ἐν δὲ ταῖς χερσὶν εἰργάζετο νή‐ θουσα ἐκ τῆς ἠλακάτης τὸν ἄτρακτον· ὄπισθεν δὲ πρὸς τὴν ζώνην ἠκολούθει ὁ ἵππος ἀπὸ τῆς πηγῆς πεποτι‐ σμένος. Ταύτην ἰδὼν ὁ βασιλεὺς μεγάλως ἐθαύμασε καὶ ἠρώτησε, πόθεν καὶ τίς καὶ ποίας ἐστὶ πόλεως. Ἡ</w:t>
      </w:r>
    </w:p>
    <w:p>
      <w:r>
        <w:rPr>
          <w:rFonts w:ascii="Courier New" w:hAnsi="Courier New"/>
          <w:color w:val="555555"/>
          <w:sz w:val="20"/>
        </w:rPr>
        <w:t>[20]</w:t>
      </w:r>
    </w:p>
    <w:p>
      <w:r>
        <w:rPr>
          <w:rFonts w:ascii="Gentium Plus" w:hAnsi="Gentium Plus"/>
          <w:sz w:val="24"/>
        </w:rPr>
        <w:t>δὲ ἀπεκρίνατο, Μυσὴν μὲν εἶναι τὸ γένος· Θρᾴκης δ’ ἔστιν αὐτὸ πολίχνιον. Λαβὼν οὖν βασιλεὺς ἀπὸ τῆς γυναικὸς ἀφορμὴν, πρεσβείαν πρὸς τὸν τῆς Θρᾴκης βασιλέα ποιησάμενος Κότυν ὀνομαζόμενον, ἐκεῖθεν ἔλαβεν ἄνδρας μετοίκους, μετὰ γυναικῶν καὶ τέκνων,</w:t>
      </w:r>
    </w:p>
    <w:p>
      <w:r>
        <w:rPr>
          <w:rFonts w:ascii="Courier New" w:hAnsi="Courier New"/>
          <w:color w:val="555555"/>
          <w:sz w:val="20"/>
        </w:rPr>
        <w:t>[25]</w:t>
      </w:r>
    </w:p>
    <w:p>
      <w:r>
        <w:rPr>
          <w:rFonts w:ascii="Gentium Plus" w:hAnsi="Gentium Plus"/>
          <w:sz w:val="24"/>
        </w:rPr>
        <w:t>ὄχλον ἱκανόν. Ταύτην δὲ τὴν ἱστορίαν Νικόλαος ὁ Δα‐ μασκηνὸς γράφει ἐν τῷ ὀκτωκαιδεκάτῳ αὐτοῦ βιβλίῳ, ὁ γεγονὼς ὑπογραφεὺς Ἡρώδου τοῦ βασιλέως.</w:t>
      </w:r>
    </w:p>
    <w:p>
      <w:r>
        <w:rPr>
          <w:rFonts w:ascii="Courier New" w:hAnsi="Courier New"/>
          <w:color w:val="555555"/>
          <w:sz w:val="20"/>
        </w:rPr>
        <w:t>[9]</w:t>
      </w:r>
    </w:p>
    <w:p>
      <w:r>
        <w:rPr>
          <w:rFonts w:ascii="Gentium Plus" w:hAnsi="Gentium Plus"/>
          <w:sz w:val="24"/>
        </w:rPr>
        <w:t>Etym. M.: Ἑρμαῖον, τὸν σορὸν τῶν λίθων, καὶ συνόλως τοὺς ἐνοδίους λίθους· λέγει δὲ περὶ αὐτῶν Ξάνθος, ὅτι ἀποκτείναντος Ἑρμοῦ τὸν Ἄργον, καὶ δίκας εἰσπραττομένου καὶ ὑπέχοντος</w:t>
      </w:r>
    </w:p>
    <w:p>
      <w:r>
        <w:rPr>
          <w:rFonts w:ascii="Courier New" w:hAnsi="Courier New"/>
          <w:color w:val="555555"/>
          <w:sz w:val="20"/>
        </w:rPr>
        <w:t>[5]</w:t>
      </w:r>
    </w:p>
    <w:p>
      <w:r>
        <w:rPr>
          <w:rFonts w:ascii="Gentium Plus" w:hAnsi="Gentium Plus"/>
          <w:sz w:val="24"/>
        </w:rPr>
        <w:t>ἐν τοῖς θεοῖς διὰ τὸ πρῶτον ἅψασθαι, τοὺς λοιποὺς ἀφοσιουμένους τὸ ἄγος, καὶ ἀπολύοντας τοῦ φόνου προσβάλλειν αὐτῷ τὴν</w:t>
      </w:r>
    </w:p>
    <w:p>
      <w:r>
        <w:rPr>
          <w:rFonts w:ascii="Courier New" w:hAnsi="Courier New"/>
          <w:color w:val="555555"/>
          <w:sz w:val="20"/>
        </w:rPr>
        <w:t>[10]</w:t>
      </w:r>
    </w:p>
    <w:p>
      <w:r>
        <w:rPr>
          <w:rFonts w:ascii="Gentium Plus" w:hAnsi="Gentium Plus"/>
          <w:sz w:val="24"/>
        </w:rPr>
        <w:t>ψῆφον· ὅθεν διαμένειν ἔτι καὶ νῦν.</w:t>
      </w:r>
    </w:p>
    <w:p>
      <w:r>
        <w:rPr>
          <w:rFonts w:ascii="Courier New" w:hAnsi="Courier New"/>
          <w:color w:val="555555"/>
          <w:sz w:val="20"/>
        </w:rPr>
        <w:t>[10]</w:t>
      </w:r>
    </w:p>
    <w:p>
      <w:r>
        <w:rPr>
          <w:rFonts w:ascii="Gentium Plus" w:hAnsi="Gentium Plus"/>
          <w:sz w:val="24"/>
        </w:rPr>
        <w:t>Suidas: Ξάνθος ἱστορεῖ, Ἄλκιμόν τινα βασιλεῦ‐ σαι τῆς ἐκεῖσε χώρας, εὐσεβέστατον καὶ πρᾳότατον ἄνθρωπον· καὶ ἐπ’ αὐτοῦ γενέσθαι εἰρήνην βαθεῖαν καὶ</w:t>
      </w:r>
    </w:p>
    <w:p>
      <w:r>
        <w:rPr>
          <w:rFonts w:ascii="Courier New" w:hAnsi="Courier New"/>
          <w:color w:val="555555"/>
          <w:sz w:val="20"/>
        </w:rPr>
        <w:t>[5]</w:t>
      </w:r>
    </w:p>
    <w:p>
      <w:r>
        <w:rPr>
          <w:rFonts w:ascii="Gentium Plus" w:hAnsi="Gentium Plus"/>
          <w:sz w:val="24"/>
        </w:rPr>
        <w:t>πλοῦτον πολὺν, ἀδέως δὲ καὶ ἀνεπιβουλεύτως ζῇν ἕκα‐ στον· εἶτα ἐπειδὴ ἑπτὰ ἔτη ἦν τῷ Ἀλκίμῳ, προσελ‐ θόντας τοὺς Λυδοὺς παγγενῆ τε καὶ πανδη‐ μεὶ προσεύξασθαι, καὶ αἰτῆσαι τῷ Ἀλκίμῳ τοιαῦτα ἔτη δοθῆναι ἐς τὸ Λυδῶν ἀγαθόν· ὃ καὶ γέγονε καὶ ἐν</w:t>
      </w:r>
    </w:p>
    <w:p>
      <w:r>
        <w:rPr>
          <w:rFonts w:ascii="Courier New" w:hAnsi="Courier New"/>
          <w:color w:val="555555"/>
          <w:sz w:val="20"/>
        </w:rPr>
        <w:t>[10]</w:t>
      </w:r>
    </w:p>
    <w:p>
      <w:r>
        <w:rPr>
          <w:rFonts w:ascii="Gentium Plus" w:hAnsi="Gentium Plus"/>
          <w:sz w:val="24"/>
        </w:rPr>
        <w:t>εὐποτμίᾳ τε καὶ εὐδαιμονίᾳ πολλῇ διῆγον.</w:t>
      </w:r>
    </w:p>
    <w:p>
      <w:r>
        <w:rPr>
          <w:rFonts w:ascii="Courier New" w:hAnsi="Courier New"/>
          <w:color w:val="555555"/>
          <w:sz w:val="20"/>
        </w:rPr>
        <w:t>[11]</w:t>
      </w:r>
    </w:p>
    <w:p>
      <w:r>
        <w:rPr>
          <w:rFonts w:ascii="Gentium Plus" w:hAnsi="Gentium Plus"/>
          <w:sz w:val="24"/>
        </w:rPr>
        <w:t>Mnaseas apud Athenaeum VIII: Ἡ δέ γε Ἀτεργάτις, ὥσπερ Ξάνθος λέγει ὁ Λυδὸς, ὑπὸ Μόξου τοῦ Λυδοῦ ἁλοῦσα, κατεποντίσθη μετὰ Ἰχθύος τοῦ υἱοῦ ἐν τῇ περὶ Ἀσκάλωνα λίμνῃ διὰ τὴν</w:t>
      </w:r>
    </w:p>
    <w:p>
      <w:r>
        <w:rPr>
          <w:rFonts w:ascii="Courier New" w:hAnsi="Courier New"/>
          <w:color w:val="555555"/>
          <w:sz w:val="20"/>
        </w:rPr>
        <w:t>[5]</w:t>
      </w:r>
    </w:p>
    <w:p>
      <w:r>
        <w:rPr>
          <w:rFonts w:ascii="Gentium Plus" w:hAnsi="Gentium Plus"/>
          <w:sz w:val="24"/>
        </w:rPr>
        <w:t>ὕβριν, καὶ ὑπὸ τῶν ἰχθύων κατεβρώθη.</w:t>
      </w:r>
    </w:p>
    <w:p>
      <w:r>
        <w:rPr>
          <w:rFonts w:ascii="Courier New" w:hAnsi="Courier New"/>
          <w:color w:val="555555"/>
          <w:sz w:val="20"/>
        </w:rPr>
        <w:t>[11a]</w:t>
      </w:r>
    </w:p>
    <w:p>
      <w:r>
        <w:rPr>
          <w:rFonts w:ascii="Gentium Plus" w:hAnsi="Gentium Plus"/>
          <w:sz w:val="24"/>
        </w:rPr>
        <w:t>Hesychius: Ἀτταγάθη, Ἀθάρη, παρὰ τῷ Ξάνθῳ.</w:t>
      </w:r>
    </w:p>
    <w:p>
      <w:r>
        <w:rPr>
          <w:rFonts w:ascii="Courier New" w:hAnsi="Courier New"/>
          <w:color w:val="555555"/>
          <w:sz w:val="20"/>
        </w:rPr>
        <w:t>[11b]</w:t>
      </w:r>
    </w:p>
    <w:p>
      <w:r>
        <w:rPr>
          <w:rFonts w:ascii="Gentium Plus" w:hAnsi="Gentium Plus"/>
          <w:sz w:val="24"/>
        </w:rPr>
        <w:t>Idem: Βουλεψίη· ἡ λέξις παρὰ Ξάνθῳ· λέ‐ γει δὲ τὰς Ἀμαζόνας, ἐπειδὰν τέκωσιν ἄρρεν, ἐξορύσ‐ σειν αὐτοῦ τοὺς ὀφθαλμοὺς αὐτοχειρίᾳ.</w:t>
      </w:r>
    </w:p>
    <w:p>
      <w:r>
        <w:rPr>
          <w:rFonts w:ascii="Courier New" w:hAnsi="Courier New"/>
          <w:color w:val="555555"/>
          <w:sz w:val="20"/>
        </w:rPr>
        <w:t>[12]</w:t>
      </w:r>
    </w:p>
    <w:p>
      <w:r>
        <w:rPr>
          <w:rFonts w:ascii="Gentium Plus" w:hAnsi="Gentium Plus"/>
          <w:sz w:val="24"/>
        </w:rPr>
        <w:t>Athenaeus X: Ξάνθος δὲ, ἐν τοῖς Λυδιακοῖς, Κάμβλητα φησὶ, τὸν βασιλεύσαντα</w:t>
      </w:r>
    </w:p>
    <w:p>
      <w:r>
        <w:rPr>
          <w:rFonts w:ascii="Courier New" w:hAnsi="Courier New"/>
          <w:color w:val="555555"/>
          <w:sz w:val="20"/>
        </w:rPr>
        <w:t>[5]</w:t>
      </w:r>
    </w:p>
    <w:p>
      <w:r>
        <w:rPr>
          <w:rFonts w:ascii="Gentium Plus" w:hAnsi="Gentium Plus"/>
          <w:sz w:val="24"/>
        </w:rPr>
        <w:t>ναῖκα κατακρεουργήσαντα καταφαγεῖν· ἔπειτα πρωῒ, εὑρόντα τὴν χεῖρα τῆς γυναικὸς ἐνοῦσαν ἐν τῷ στόμα‐ τι, ἑαυτὸν ἀποσφάξαι περιβοήτου τῆς πράξεως γενο‐ μένης.</w:t>
      </w:r>
    </w:p>
    <w:p>
      <w:r>
        <w:rPr>
          <w:rFonts w:ascii="Courier New" w:hAnsi="Courier New"/>
          <w:color w:val="555555"/>
          <w:sz w:val="20"/>
        </w:rPr>
        <w:t>[13]</w:t>
      </w:r>
    </w:p>
    <w:p>
      <w:r>
        <w:rPr>
          <w:rFonts w:ascii="Gentium Plus" w:hAnsi="Gentium Plus"/>
          <w:sz w:val="24"/>
        </w:rPr>
        <w:t>Parthenii Erotic. c. 33: Περὶ Ἀσσάονος. Ἱστορεῖ Ξάνθος Λυδιακοῖς καὶ Νεάνθης βʹ καὶ Σιμμίας ὁ Ῥόδιος. Διαφόρως δὲ καὶ τοῖς πολλοῖς</w:t>
      </w:r>
    </w:p>
    <w:p>
      <w:r>
        <w:rPr>
          <w:rFonts w:ascii="Courier New" w:hAnsi="Courier New"/>
          <w:color w:val="555555"/>
          <w:sz w:val="20"/>
        </w:rPr>
        <w:t>[5]</w:t>
      </w:r>
    </w:p>
    <w:p>
      <w:r>
        <w:rPr>
          <w:rFonts w:ascii="Gentium Plus" w:hAnsi="Gentium Plus"/>
          <w:sz w:val="24"/>
        </w:rPr>
        <w:t>ἱστορεῖται καὶ τὰ Νιόβης· οὐ γὰρ Ταντάλου φασὶν αὐτὴν γενέσθαι, ἀλλ’ Ἀσσάονος μὲν θυγατέρα, Φιλόττου δὲ γυναῖκα· εἰς ἔριν δὲ ἀφικομέ‐ νην Λητοῖ περὶ καλλιτεκνίας, ὑποσχεῖν τίσιν τοιάνδε· τὸν μὲν Φίλοττον ἐν κυνηγίᾳ διαφθαρῆναι· τὸν δὲ Ἀσ‐</w:t>
      </w:r>
    </w:p>
    <w:p>
      <w:r>
        <w:rPr>
          <w:rFonts w:ascii="Courier New" w:hAnsi="Courier New"/>
          <w:color w:val="555555"/>
          <w:sz w:val="20"/>
        </w:rPr>
        <w:t>[10]</w:t>
      </w:r>
    </w:p>
    <w:p>
      <w:r>
        <w:rPr>
          <w:rFonts w:ascii="Gentium Plus" w:hAnsi="Gentium Plus"/>
          <w:sz w:val="24"/>
        </w:rPr>
        <w:t>σάονα, τῆς θυγατρὸς πόθῳ σχόμενον, αὐτὴν αὑτῷ γήμασθαι· μὴ ἐνδιδούσης δὲ τῆς Νιόβης, τοὺς παῖδας αὐτῆς εἰς εὐωχίαν καλέσαντα καταπρῆσαι· καὶ τὴν μὲν διὰ ταύ‐ την τὴν συμφορὰν ἀπὸ πέτρας ὑψηλοτάτης αὑτὴν</w:t>
      </w:r>
    </w:p>
    <w:p>
      <w:r>
        <w:rPr>
          <w:rFonts w:ascii="Courier New" w:hAnsi="Courier New"/>
          <w:color w:val="555555"/>
          <w:sz w:val="20"/>
        </w:rPr>
        <w:t>[15]</w:t>
      </w:r>
    </w:p>
    <w:p>
      <w:r>
        <w:rPr>
          <w:rFonts w:ascii="Gentium Plus" w:hAnsi="Gentium Plus"/>
          <w:sz w:val="24"/>
        </w:rPr>
        <w:t>ῥῖψαι· ἔννοιαν δὲ λαβόντα τῶν σφετέρων ἁμαρτημά‐ των, διαχρήσασθαι τὸν Ἀσσάονα ἑαυτόν.</w:t>
      </w:r>
    </w:p>
    <w:p>
      <w:r>
        <w:rPr>
          <w:rFonts w:ascii="Courier New" w:hAnsi="Courier New"/>
          <w:color w:val="555555"/>
          <w:sz w:val="20"/>
        </w:rPr>
        <w:t>[13a]</w:t>
      </w:r>
    </w:p>
    <w:p>
      <w:r>
        <w:rPr>
          <w:rFonts w:ascii="Gentium Plus" w:hAnsi="Gentium Plus"/>
          <w:sz w:val="24"/>
        </w:rPr>
        <w:t>Schol. Eurip. Phoen. 159: Ξάνθος δὲ ὁ Λύδιος (sc. τὴν Νιόβην φησὶ παῖδας ἔχειν) δέκα καὶ δέκα ἐκ Φιλότ‐ του τοῦ Ἀσσυρίου, ὃς ᾤκει ἐν Σιπύλῳ· [ὃς ἀνῃρέθη ἐν κυνηγεσίῳ ὑπὸ ἄρκτου.]</w:t>
      </w:r>
    </w:p>
    <w:p>
      <w:r>
        <w:rPr>
          <w:rFonts w:ascii="Courier New" w:hAnsi="Courier New"/>
          <w:color w:val="555555"/>
          <w:sz w:val="20"/>
        </w:rPr>
        <w:t>[t14-16]</w:t>
      </w:r>
    </w:p>
    <w:p>
      <w:r>
        <w:rPr>
          <w:rFonts w:ascii="Gentium Plus" w:hAnsi="Gentium Plus"/>
          <w:sz w:val="24"/>
        </w:rPr>
        <w:t>LIBER PRIMUS.</w:t>
      </w:r>
    </w:p>
    <w:p>
      <w:r>
        <w:rPr>
          <w:rFonts w:ascii="Courier New" w:hAnsi="Courier New"/>
          <w:color w:val="555555"/>
          <w:sz w:val="20"/>
        </w:rPr>
        <w:t>[14]</w:t>
      </w:r>
    </w:p>
    <w:p>
      <w:r>
        <w:rPr>
          <w:rFonts w:ascii="Gentium Plus" w:hAnsi="Gentium Plus"/>
          <w:sz w:val="24"/>
        </w:rPr>
        <w:t>Stephan. Byz.: Λυδία ἡ χώρα. Ξάνθος ἐν Λυ‐ διακῶν πρώτῳ· τὸ ἐθνικὸν Λυδὸς καὶ Λυδαῖος.</w:t>
      </w:r>
    </w:p>
    <w:p>
      <w:r>
        <w:rPr>
          <w:rFonts w:ascii="Courier New" w:hAnsi="Courier New"/>
          <w:color w:val="555555"/>
          <w:sz w:val="20"/>
        </w:rPr>
        <w:t>[14a]</w:t>
      </w:r>
    </w:p>
    <w:p>
      <w:r>
        <w:rPr>
          <w:rFonts w:ascii="Gentium Plus" w:hAnsi="Gentium Plus"/>
          <w:sz w:val="24"/>
        </w:rPr>
        <w:t>Joann. Lydus De mensib. III, c. 14: Ὅτι δὲ τὸν ἐνιαυτὸν ὡς θεὸν ἐτίμησαν, δῆ‐ λον ἐξ αὐτῆς τῆς Λυδῶν βασιλίδος πόλεως. Σάρδιν γὰρ αὐτὴν καὶ Ξυάριν ὁ Ξάνθος καλεῖ· τὸ δὲ Σάρδιν ὄνομα</w:t>
      </w:r>
    </w:p>
    <w:p>
      <w:r>
        <w:rPr>
          <w:rFonts w:ascii="Courier New" w:hAnsi="Courier New"/>
          <w:color w:val="555555"/>
          <w:sz w:val="20"/>
        </w:rPr>
        <w:t>[5]</w:t>
      </w:r>
    </w:p>
    <w:p>
      <w:r>
        <w:rPr>
          <w:rFonts w:ascii="Gentium Plus" w:hAnsi="Gentium Plus"/>
          <w:sz w:val="24"/>
        </w:rPr>
        <w:t>εἴ τις κατὰ ἀριθμὸν ἀπολογίσεται, πέντε καὶ ἑξήκοντα καὶ τριακοσίας εὑρήσει συνάγων μονάδας· ὡς κἀντεῦθεν εἶναι δῆλον, πρὸς τιμὴν Ἡλίου, τοῦ τοσαύτοις ἡμέραις τὸν ἐνιαυτὸν συνάγοντος, Σάρδιν ὀνομασθῆναι τὴν πό‐ λιν. Νέον δὲ Σάρδιν τὸ νέον ἔτος ἔτι καὶ νῦν λέγεσθαι</w:t>
      </w:r>
    </w:p>
    <w:p>
      <w:r>
        <w:rPr>
          <w:rFonts w:ascii="Courier New" w:hAnsi="Courier New"/>
          <w:color w:val="555555"/>
          <w:sz w:val="20"/>
        </w:rPr>
        <w:t>[10]</w:t>
      </w:r>
    </w:p>
    <w:p>
      <w:r>
        <w:rPr>
          <w:rFonts w:ascii="Gentium Plus" w:hAnsi="Gentium Plus"/>
          <w:sz w:val="24"/>
        </w:rPr>
        <w:t>τῷ πλήθει συνομολογεῖται· εἰσὶ δὲ οἵ φασι τῇ Λυδῶν ἀρχαίᾳ φωνῇ τὸν ἐνιαυτὸν καλεῖσθαι Σάρδιν.</w:t>
      </w:r>
    </w:p>
    <w:p>
      <w:r>
        <w:rPr>
          <w:rFonts w:ascii="Courier New" w:hAnsi="Courier New"/>
          <w:color w:val="555555"/>
          <w:sz w:val="20"/>
        </w:rPr>
        <w:t>[15]</w:t>
      </w:r>
    </w:p>
    <w:p>
      <w:r>
        <w:rPr>
          <w:rFonts w:ascii="Gentium Plus" w:hAnsi="Gentium Plus"/>
          <w:sz w:val="24"/>
        </w:rPr>
        <w:t>Stephan. Byz.: Λυκοσθένη, πόλις Λυδίας. Ξάν‐ θος πρώτῃ Λυδιακῶν· ἣν καὶ Λυκοσθένειαν Νικόλαός φησιν· ὁ πολίτης Λυκοσθενεὺς, ὡς Βερενικεύς· παρὰ δὲ Λυδοῖς Λυκοσθενίτης, ὡς Δικαιαρχίτης.</w:t>
      </w:r>
    </w:p>
    <w:p>
      <w:r>
        <w:rPr>
          <w:rFonts w:ascii="Courier New" w:hAnsi="Courier New"/>
          <w:color w:val="555555"/>
          <w:sz w:val="20"/>
        </w:rPr>
        <w:t>[16]</w:t>
      </w:r>
    </w:p>
    <w:p>
      <w:r>
        <w:rPr>
          <w:rFonts w:ascii="Gentium Plus" w:hAnsi="Gentium Plus"/>
          <w:sz w:val="24"/>
        </w:rPr>
        <w:t>Plinius H. N. lib. XXV, cap. V: «Xanthus historiarum auctor in primo carum tradit, occisum draconis catulum revocatum ad vitam a parente, herba quam balin nominat:</w:t>
      </w:r>
    </w:p>
    <w:p>
      <w:r>
        <w:rPr>
          <w:rFonts w:ascii="Courier New" w:hAnsi="Courier New"/>
          <w:color w:val="555555"/>
          <w:sz w:val="20"/>
        </w:rPr>
        <w:t>[5]</w:t>
      </w:r>
    </w:p>
    <w:p>
      <w:r>
        <w:rPr>
          <w:rFonts w:ascii="Gentium Plus" w:hAnsi="Gentium Plus"/>
          <w:sz w:val="24"/>
        </w:rPr>
        <w:t>eadem Thylonem, quem draco occiderat, resti‐ tutum saluti.»</w:t>
      </w:r>
    </w:p>
    <w:p>
      <w:r>
        <w:rPr>
          <w:rFonts w:ascii="Courier New" w:hAnsi="Courier New"/>
          <w:color w:val="555555"/>
          <w:sz w:val="20"/>
        </w:rPr>
        <w:t>[t17-19]</w:t>
      </w:r>
    </w:p>
    <w:p>
      <w:r>
        <w:rPr>
          <w:rFonts w:ascii="Gentium Plus" w:hAnsi="Gentium Plus"/>
          <w:sz w:val="24"/>
        </w:rPr>
        <w:t>LIBER SECUNDUS.</w:t>
      </w:r>
    </w:p>
    <w:p>
      <w:r>
        <w:rPr>
          <w:rFonts w:ascii="Courier New" w:hAnsi="Courier New"/>
          <w:color w:val="555555"/>
          <w:sz w:val="20"/>
        </w:rPr>
        <w:t>[17]</w:t>
      </w:r>
    </w:p>
    <w:p>
      <w:r>
        <w:rPr>
          <w:rFonts w:ascii="Gentium Plus" w:hAnsi="Gentium Plus"/>
          <w:sz w:val="24"/>
        </w:rPr>
        <w:t>Stephan. Byz.: Ἀρδύνιον, πόλις ἐν Θήβης πεδίῳ, ὡς Ξάνθος ἐν Λυδιακῶν δευτέρῳ· τὸ ἐθνικὸν Ἀρδύ‐ νιος.</w:t>
      </w:r>
    </w:p>
    <w:p>
      <w:r>
        <w:rPr>
          <w:rFonts w:ascii="Courier New" w:hAnsi="Courier New"/>
          <w:color w:val="555555"/>
          <w:sz w:val="20"/>
        </w:rPr>
        <w:t>[18]</w:t>
      </w:r>
    </w:p>
    <w:p>
      <w:r>
        <w:rPr>
          <w:rFonts w:ascii="Gentium Plus" w:hAnsi="Gentium Plus"/>
          <w:sz w:val="24"/>
        </w:rPr>
        <w:t>Stephan. Byz.: Στρόγωλα, πόλις Λυδίας· Ξάνθος ἐν Λυδιακῶν δευτέρῳ· τὸ ἐθνικὸν Στρογωλεύς.</w:t>
      </w:r>
    </w:p>
    <w:p>
      <w:r>
        <w:rPr>
          <w:rFonts w:ascii="Courier New" w:hAnsi="Courier New"/>
          <w:color w:val="555555"/>
          <w:sz w:val="20"/>
        </w:rPr>
        <w:t>[19]</w:t>
      </w:r>
    </w:p>
    <w:p>
      <w:r>
        <w:rPr>
          <w:rFonts w:ascii="Gentium Plus" w:hAnsi="Gentium Plus"/>
          <w:sz w:val="24"/>
        </w:rPr>
        <w:t>Athenaeus XII, c. 11: Λυδοὶ δὲ εἰς τοσοῦτον ἦλθον τρυφῆς, ὡς καὶ πρῶτοι γυναῖκας εὐ‐ νουχίσαι, ὡς ἱστορεῖ Ξάνθος ὁ Λυδὸς, ἢ ὁ εἰς αὐτὸν τὰς ἀναφερομένας ἱστορίας συγγεγραφὼς, Διονύσιος ὁ Σκυ‐</w:t>
      </w:r>
    </w:p>
    <w:p>
      <w:r>
        <w:rPr>
          <w:rFonts w:ascii="Courier New" w:hAnsi="Courier New"/>
          <w:color w:val="555555"/>
          <w:sz w:val="20"/>
        </w:rPr>
        <w:t>[5]</w:t>
      </w:r>
    </w:p>
    <w:p>
      <w:r>
        <w:rPr>
          <w:rFonts w:ascii="Gentium Plus" w:hAnsi="Gentium Plus"/>
          <w:sz w:val="24"/>
        </w:rPr>
        <w:t>τοβραχίων, ὡς Ἀρτέμων φησὶν ὁ Κασανδρεὺς, ἐν τῷ</w:t>
      </w:r>
    </w:p>
    <w:p>
      <w:r>
        <w:rPr>
          <w:rFonts w:ascii="Courier New" w:hAnsi="Courier New"/>
          <w:color w:val="555555"/>
          <w:sz w:val="20"/>
        </w:rPr>
        <w:t>[10]</w:t>
      </w:r>
    </w:p>
    <w:p>
      <w:r>
        <w:rPr>
          <w:rFonts w:ascii="Gentium Plus" w:hAnsi="Gentium Plus"/>
          <w:sz w:val="24"/>
        </w:rPr>
        <w:t>φησὶ τῶν Λυδῶν βασιλέα πρῶτον γυναῖκας εὐνουχί‐ σαντα, χρῆσθαι αὐταῖς ἀντὶ ἀνδρῶν εὐνούχων.</w:t>
      </w:r>
    </w:p>
    <w:p>
      <w:r>
        <w:rPr>
          <w:rFonts w:ascii="Courier New" w:hAnsi="Courier New"/>
          <w:color w:val="555555"/>
          <w:sz w:val="20"/>
        </w:rPr>
        <w:t>[t20]</w:t>
      </w:r>
    </w:p>
    <w:p>
      <w:r>
        <w:rPr>
          <w:rFonts w:ascii="Gentium Plus" w:hAnsi="Gentium Plus"/>
          <w:sz w:val="24"/>
        </w:rPr>
        <w:t>LIBER TERTIUS.</w:t>
      </w:r>
    </w:p>
    <w:p>
      <w:r>
        <w:rPr>
          <w:rFonts w:ascii="Courier New" w:hAnsi="Courier New"/>
          <w:color w:val="555555"/>
          <w:sz w:val="20"/>
        </w:rPr>
        <w:t>[20]</w:t>
      </w:r>
    </w:p>
    <w:p>
      <w:r>
        <w:rPr>
          <w:rFonts w:ascii="Gentium Plus" w:hAnsi="Gentium Plus"/>
          <w:sz w:val="24"/>
        </w:rPr>
        <w:t>Stephan. Byz.: Εὐπάτρια, πόλις Λυδῶν· οἱ πολῖται</w:t>
      </w:r>
    </w:p>
    <w:p>
      <w:r>
        <w:rPr>
          <w:rFonts w:ascii="Courier New" w:hAnsi="Courier New"/>
          <w:color w:val="555555"/>
          <w:sz w:val="20"/>
        </w:rPr>
        <w:t>[t21-27]</w:t>
      </w:r>
    </w:p>
    <w:p>
      <w:r>
        <w:rPr>
          <w:rFonts w:ascii="Gentium Plus" w:hAnsi="Gentium Plus"/>
          <w:sz w:val="24"/>
        </w:rPr>
        <w:t>LIBER QUARTUS.</w:t>
      </w:r>
    </w:p>
    <w:p>
      <w:r>
        <w:rPr>
          <w:rFonts w:ascii="Courier New" w:hAnsi="Courier New"/>
          <w:color w:val="555555"/>
          <w:sz w:val="20"/>
        </w:rPr>
        <w:t>[21]</w:t>
      </w:r>
    </w:p>
    <w:p>
      <w:r>
        <w:rPr>
          <w:rFonts w:ascii="Gentium Plus" w:hAnsi="Gentium Plus"/>
          <w:sz w:val="24"/>
        </w:rPr>
        <w:t>Stephan. Byz.: Ἀστελέβη, πόλις Λυδίας. Ξάνθος ἐν τετάρτῃ Λυδιακῶν· οἱ οἰκοῦντες Ἀστελεβαῖοι.</w:t>
      </w:r>
    </w:p>
    <w:p>
      <w:r>
        <w:rPr>
          <w:rFonts w:ascii="Courier New" w:hAnsi="Courier New"/>
          <w:color w:val="555555"/>
          <w:sz w:val="20"/>
        </w:rPr>
        <w:t>[22]</w:t>
      </w:r>
    </w:p>
    <w:p>
      <w:r>
        <w:rPr>
          <w:rFonts w:ascii="Gentium Plus" w:hAnsi="Gentium Plus"/>
          <w:sz w:val="24"/>
        </w:rPr>
        <w:t>Stephan. Byz.: Ἀστερία, πόλις Λυδίας· Ξάνθος ἐν τετάρτῃ Λυδιακῶν λέγεται καὶ Ἀστερίς· ὁ πολίτης Ἀστεριώτης καὶ Ἀστέριος.</w:t>
      </w:r>
    </w:p>
    <w:p>
      <w:r>
        <w:rPr>
          <w:rFonts w:ascii="Courier New" w:hAnsi="Courier New"/>
          <w:color w:val="555555"/>
          <w:sz w:val="20"/>
        </w:rPr>
        <w:t>[23]</w:t>
      </w:r>
    </w:p>
    <w:p>
      <w:r>
        <w:rPr>
          <w:rFonts w:ascii="Gentium Plus" w:hAnsi="Gentium Plus"/>
          <w:sz w:val="24"/>
        </w:rPr>
        <w:t>Stephan. Byz.: Ἀσκάλων, πόλις Συρίας πρὸς τῇ Ἰουδαίᾳ. Ξάνθος ἐν τετάρτῃ Λυδιακῶν φησιν, ὅτι Τάνταλος καὶ Ἄσκαλος, παῖδες Ὑμεναίου· τὸν δὲ Ἄσκαλον ὑπὸ Ἀκιαμοῦ τοῦ Λυδῶν βασιλέως αἱρεθέν‐</w:t>
      </w:r>
    </w:p>
    <w:p>
      <w:r>
        <w:rPr>
          <w:rFonts w:ascii="Courier New" w:hAnsi="Courier New"/>
          <w:color w:val="555555"/>
          <w:sz w:val="20"/>
        </w:rPr>
        <w:t>[5]</w:t>
      </w:r>
    </w:p>
    <w:p>
      <w:r>
        <w:rPr>
          <w:rFonts w:ascii="Gentium Plus" w:hAnsi="Gentium Plus"/>
          <w:sz w:val="24"/>
        </w:rPr>
        <w:t>τα στρατηγὸν, εἰς Συρίαν στρατεῦσαι· κἀκεῖ παρθένου, πόλιν κτίσαι, ἣν ἀφ’ ἑαυτοῦ οὕτως ὠνό‐ μασε· τὰ αὐτὰ καὶ Νικόλαος ἐν τετάρτῃ ἱστορίᾳ ... Λέγεται καὶ Ἀσκα‐ λώνιον ἡ πόλις. Τὸ ἐθνικὸν Ἀσκαλωνίτης καὶ Ἀσκα‐</w:t>
      </w:r>
    </w:p>
    <w:p>
      <w:r>
        <w:rPr>
          <w:rFonts w:ascii="Courier New" w:hAnsi="Courier New"/>
          <w:color w:val="555555"/>
          <w:sz w:val="20"/>
        </w:rPr>
        <w:t>[10]</w:t>
      </w:r>
    </w:p>
    <w:p>
      <w:r>
        <w:rPr>
          <w:rFonts w:ascii="Gentium Plus" w:hAnsi="Gentium Plus"/>
          <w:sz w:val="24"/>
        </w:rPr>
        <w:t>λώνιος, ὡς Ξάνθος ὁ Λυδὸς, καὶ Ἀσκαλωνὶς θη‐ λυκόν.</w:t>
      </w:r>
    </w:p>
    <w:p>
      <w:r>
        <w:rPr>
          <w:rFonts w:ascii="Courier New" w:hAnsi="Courier New"/>
          <w:color w:val="555555"/>
          <w:sz w:val="20"/>
        </w:rPr>
        <w:t>[24]</w:t>
      </w:r>
    </w:p>
    <w:p>
      <w:r>
        <w:rPr>
          <w:rFonts w:ascii="Gentium Plus" w:hAnsi="Gentium Plus"/>
          <w:sz w:val="24"/>
        </w:rPr>
        <w:t>Stephan. Byz.: Σιδήνη, πόλις Λυκίας, ὡς Ξάνθος ἐν Λυκιακῶν τετάρτῳ. τὸ ἐθνικὸν Σι‐ δηνὸς, ὡς Σοφηνός.</w:t>
      </w:r>
    </w:p>
    <w:p>
      <w:r>
        <w:rPr>
          <w:rFonts w:ascii="Courier New" w:hAnsi="Courier New"/>
          <w:color w:val="555555"/>
          <w:sz w:val="20"/>
        </w:rPr>
        <w:t>[25]</w:t>
      </w:r>
    </w:p>
    <w:p>
      <w:r>
        <w:rPr>
          <w:rFonts w:ascii="Gentium Plus" w:hAnsi="Gentium Plus"/>
          <w:sz w:val="24"/>
        </w:rPr>
        <w:t>Stephan. Byz.: Μελάμπεια, πόλις Λυδίας, ἀπὸ Μελάμπου, ὡς Ξάνθος ἐν Λυκιακοῖς.</w:t>
      </w:r>
    </w:p>
    <w:p>
      <w:r>
        <w:rPr>
          <w:rFonts w:ascii="Courier New" w:hAnsi="Courier New"/>
          <w:color w:val="555555"/>
          <w:sz w:val="20"/>
        </w:rPr>
        <w:t>[26]</w:t>
      </w:r>
    </w:p>
    <w:p>
      <w:r>
        <w:rPr>
          <w:rFonts w:ascii="Gentium Plus" w:hAnsi="Gentium Plus"/>
          <w:sz w:val="24"/>
        </w:rPr>
        <w:t>Stephan. Byz.: Ἔλγος, πόλισμα Λυκίας ὡς Ξάνθος ἐν Λυκιακοῖς.</w:t>
      </w:r>
    </w:p>
    <w:p>
      <w:r>
        <w:rPr>
          <w:rFonts w:ascii="Courier New" w:hAnsi="Courier New"/>
          <w:color w:val="555555"/>
          <w:sz w:val="20"/>
        </w:rPr>
        <w:t>[27]</w:t>
      </w:r>
    </w:p>
    <w:p>
      <w:r>
        <w:rPr>
          <w:rFonts w:ascii="Gentium Plus" w:hAnsi="Gentium Plus"/>
          <w:sz w:val="24"/>
        </w:rPr>
        <w:t>Clemens Alex. Stromat. I: Ναὶ μὴν καὶ Τέρπανδρον ἀρχαΐζουσί τινες· Ἑλλά‐ νικός γ’ οὖν τοῦτον ἱστορεῖ κατὰ Μίδαν γεγονέναι. Φανείας δὲ πρὸ Τερπάνδρου τιθεὶς Λέσχην τὸν Λέ‐</w:t>
      </w:r>
    </w:p>
    <w:p>
      <w:r>
        <w:rPr>
          <w:rFonts w:ascii="Courier New" w:hAnsi="Courier New"/>
          <w:color w:val="555555"/>
          <w:sz w:val="20"/>
        </w:rPr>
        <w:t>[5]</w:t>
      </w:r>
    </w:p>
    <w:p>
      <w:r>
        <w:rPr>
          <w:rFonts w:ascii="Gentium Plus" w:hAnsi="Gentium Plus"/>
          <w:sz w:val="24"/>
        </w:rPr>
        <w:t>σβιον, Ἀρχιλόχου νεώτερον φέρει τὸν Τέρπανδρον· διημιλλῆσθαι δὲ τὸν Λέσχην Ἀρκτίνῳ, καὶ νενικηκέ‐ ναι· Ξάνθος δὲ ὁ Λυδὸς περὶ τὴν ὀκτωκαιδεκάτην, ὡς δὲ Διονύσιος περὶ τὴν πεντε‐ καιδεκάτην, Θάσον ἐκτίσθαι.</w:t>
      </w:r>
    </w:p>
    <w:p>
      <w:r>
        <w:rPr>
          <w:rFonts w:ascii="Courier New" w:hAnsi="Courier New"/>
          <w:color w:val="555555"/>
          <w:sz w:val="20"/>
        </w:rPr>
        <w:t>[27a]</w:t>
      </w:r>
    </w:p>
    <w:p>
      <w:r>
        <w:rPr>
          <w:rFonts w:ascii="Gentium Plus" w:hAnsi="Gentium Plus"/>
          <w:sz w:val="24"/>
        </w:rPr>
        <w:t>Hephaestion. De metris: Προτάσσε‐ ται δὲ ἡμίφωνον ὑγροῦ .. καὶ τὸ ς τοῦ λ, κατὰ πάθος, ὡς ἐν τῷ μάσλης, καὶ σπανίως τοῦ ν, ὡς Πάσνης καὶ Μάσνης, ἃ δὴ ὀνόματα (sc. ποταμῶν) παρὰ</w:t>
      </w:r>
    </w:p>
    <w:p>
      <w:r>
        <w:rPr>
          <w:rFonts w:ascii="Courier New" w:hAnsi="Courier New"/>
          <w:color w:val="555555"/>
          <w:sz w:val="20"/>
        </w:rPr>
        <w:t>[5]</w:t>
      </w:r>
    </w:p>
    <w:p>
      <w:r>
        <w:rPr>
          <w:rFonts w:ascii="Gentium Plus" w:hAnsi="Gentium Plus"/>
          <w:sz w:val="24"/>
        </w:rPr>
        <w:t>Ξάνθῳ εἰσὶν ἐν τοῖς Λυδιακοῖς.</w:t>
      </w:r>
    </w:p>
    <w:p>
      <w:r>
        <w:rPr>
          <w:rFonts w:ascii="Courier New" w:hAnsi="Courier New"/>
          <w:color w:val="555555"/>
          <w:sz w:val="20"/>
        </w:rPr>
        <w:t>[t28-29]</w:t>
      </w:r>
    </w:p>
    <w:p>
      <w:r>
        <w:rPr>
          <w:rFonts w:ascii="Gentium Plus" w:hAnsi="Gentium Plus"/>
          <w:sz w:val="24"/>
        </w:rPr>
        <w:t>ΜΑΓΙΚΑ.</w:t>
      </w:r>
    </w:p>
    <w:p>
      <w:r>
        <w:rPr>
          <w:rFonts w:ascii="Courier New" w:hAnsi="Courier New"/>
          <w:color w:val="555555"/>
          <w:sz w:val="20"/>
        </w:rPr>
        <w:t>[28]</w:t>
      </w:r>
    </w:p>
    <w:p>
      <w:r>
        <w:rPr>
          <w:rFonts w:ascii="Gentium Plus" w:hAnsi="Gentium Plus"/>
          <w:sz w:val="24"/>
        </w:rPr>
        <w:t>Clem. Alex. Strom. III,: Ξάν‐ θος (δὲ) ἐν τοῖς ἐπιγραφομένοις Μαγικοῖς, Μίγνυν‐ ται δὲ, φησὶν, οἱ μάγοι μητράσι καὶ θυγατράσι· καὶ ἀδελφαῖς μίγνυσθαι θεμιτὸν εἶναι· κοινάς τε εἶναι τὰς</w:t>
      </w:r>
    </w:p>
    <w:p>
      <w:r>
        <w:rPr>
          <w:rFonts w:ascii="Courier New" w:hAnsi="Courier New"/>
          <w:color w:val="555555"/>
          <w:sz w:val="20"/>
        </w:rPr>
        <w:t>[5]</w:t>
      </w:r>
    </w:p>
    <w:p>
      <w:r>
        <w:rPr>
          <w:rFonts w:ascii="Gentium Plus" w:hAnsi="Gentium Plus"/>
          <w:sz w:val="24"/>
        </w:rPr>
        <w:t>γυναῖκας, οὐ βίᾳ καὶ λάθρα, ἀλλὰ συναινούντων ἀμ‐</w:t>
      </w:r>
    </w:p>
    <w:p>
      <w:r>
        <w:rPr>
          <w:rFonts w:ascii="Courier New" w:hAnsi="Courier New"/>
          <w:color w:val="555555"/>
          <w:sz w:val="20"/>
        </w:rPr>
        <w:t>[29]</w:t>
      </w:r>
    </w:p>
    <w:p>
      <w:r>
        <w:rPr>
          <w:rFonts w:ascii="Gentium Plus" w:hAnsi="Gentium Plus"/>
          <w:sz w:val="24"/>
        </w:rPr>
        <w:t>Diogenes Laertius, prooem.: Ἀπὸ δὲ τῶν Μάγων, ὧν ἄρξαι Ζωροάστρην τὸν Πέρσην, Ἑρμόδωρος μὲν ὁ Πλατωνικὸς ἐν τῷ περὶ μαθημάτων φησὶν, εἰς τὴν Τροίας ἅλωσιν ἔτη γεγονέ‐</w:t>
      </w:r>
    </w:p>
    <w:p>
      <w:r>
        <w:rPr>
          <w:rFonts w:ascii="Courier New" w:hAnsi="Courier New"/>
          <w:color w:val="555555"/>
          <w:sz w:val="20"/>
        </w:rPr>
        <w:t>[5]</w:t>
      </w:r>
    </w:p>
    <w:p>
      <w:r>
        <w:rPr>
          <w:rFonts w:ascii="Gentium Plus" w:hAnsi="Gentium Plus"/>
          <w:sz w:val="24"/>
        </w:rPr>
        <w:t>ναι πεντακισχίλια. Ξάνθος δὲ ὁ Λυδὸς, εἰς τὴν Ξέρξου διάβασιν ἀπὸ τοῦ Ζωροάστρου, ἑξακόσια φησί· καὶ μετ’ αὐτὸν γεγονέναι πολλούς τινας Μάγους κατὰ διαδοχὴν, Ὀστάνας καὶ Ἀστρα‐ ψύχους, καὶ Γωβρίας καὶ</w:t>
      </w:r>
    </w:p>
    <w:p>
      <w:r>
        <w:rPr>
          <w:rFonts w:ascii="Courier New" w:hAnsi="Courier New"/>
          <w:color w:val="555555"/>
          <w:sz w:val="20"/>
        </w:rPr>
        <w:t>[10]</w:t>
      </w:r>
    </w:p>
    <w:p>
      <w:r>
        <w:rPr>
          <w:rFonts w:ascii="Gentium Plus" w:hAnsi="Gentium Plus"/>
          <w:sz w:val="24"/>
        </w:rPr>
        <w:t>Παζάτας, μέχρι τῆς Περσῶν ὑπ’ Ἀλεξάνδρου κατα‐ λύσεως.</w:t>
      </w:r>
    </w:p>
    <w:p>
      <w:pPr>
        <w:jc w:val="center"/>
      </w:pPr>
      <w:r>
        <w:rPr>
          <w:rFonts w:ascii="Gentium Plus" w:hAnsi="Gentium Plus"/>
          <w:b/>
          <w:sz w:val="24"/>
        </w:rPr>
        <w:t>ΠΕΡΙ ΕΜΠΕΔΟΚΛΕΟΥΣ</w:t>
      </w:r>
    </w:p>
    <w:p>
      <w:r>
        <w:rPr>
          <w:rFonts w:ascii="Courier New" w:hAnsi="Courier New"/>
          <w:color w:val="555555"/>
          <w:sz w:val="20"/>
        </w:rPr>
        <w:t>[30]</w:t>
      </w:r>
    </w:p>
    <w:p>
      <w:r>
        <w:rPr>
          <w:rFonts w:ascii="Gentium Plus" w:hAnsi="Gentium Plus"/>
          <w:sz w:val="24"/>
        </w:rPr>
        <w:t>Diogenes Laertius, philosophi Vita VIII, 63: Φησὶ δ’ αὐτὸν καὶ Ἀριστοτέλης ἐλεύθερον γεγονέναι, καὶ πάσης ἀρχῆς ἀλλότριον, εἴ γε τὴν βασιλείαν αὐτῷ διδομένην παρῃτήσατο, καθάπερ</w:t>
      </w:r>
    </w:p>
    <w:p>
      <w:r>
        <w:rPr>
          <w:rFonts w:ascii="Courier New" w:hAnsi="Courier New"/>
          <w:color w:val="555555"/>
          <w:sz w:val="20"/>
        </w:rPr>
        <w:t>[5]</w:t>
      </w:r>
    </w:p>
    <w:p>
      <w:r>
        <w:rPr>
          <w:rFonts w:ascii="Gentium Plus" w:hAnsi="Gentium Plus"/>
          <w:sz w:val="24"/>
        </w:rPr>
        <w:t>Ξάνθος ἐν τοῖς περὶ αὐτοῦ λέγει, τὴν λιτότητα δηλον‐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