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Ζήνων ο Κιτιεύς</w:t>
      </w:r>
      <w:r>
        <w:br/>
      </w:r>
      <w:r>
        <w:rPr>
          <w:i/>
          <w:color w:val="666666"/>
          <w:sz w:val="28"/>
        </w:rPr>
        <w:t>by Zeno of Citium</w:t>
      </w:r>
    </w:p>
    <w:p/>
    <w:p>
      <w:r>
        <w:rPr>
          <w:rFonts w:ascii="Courier New" w:hAnsi="Courier New"/>
          <w:color w:val="555555"/>
          <w:sz w:val="20"/>
        </w:rPr>
        <w:t>[852]</w:t>
      </w:r>
    </w:p>
    <w:p>
      <w:r>
        <w:rPr>
          <w:rFonts w:ascii="Gentium Plus" w:hAnsi="Gentium Plus"/>
          <w:sz w:val="24"/>
        </w:rPr>
        <w:t>ἔλεγχε σαυτὸν ὅστις εἶ, μὴ πρὸς χάριν ἄκου’, ἀφαιροῦ δὲ κολάκων παρρησίαν.</w:t>
      </w:r>
    </w:p>
    <w:p>
      <w:r>
        <w:rPr>
          <w:rFonts w:ascii="Courier New" w:hAnsi="Courier New"/>
          <w:color w:val="555555"/>
          <w:sz w:val="20"/>
        </w:rPr>
        <w:t>[852A]</w:t>
      </w:r>
    </w:p>
    <w:p>
      <w:r>
        <w:rPr>
          <w:rFonts w:ascii="Gentium Plus" w:hAnsi="Gentium Plus"/>
          <w:sz w:val="24"/>
        </w:rPr>
        <w:t>ὅστις δὲ πρὸς τύραννον ἐμπορεύεται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