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2B6EB" w14:textId="12297E53" w:rsidR="002B36DB" w:rsidRPr="00173E07" w:rsidRDefault="009C1A6B" w:rsidP="00216D4A">
      <w:pPr>
        <w:pStyle w:val="Titel"/>
        <w:rPr>
          <w:lang w:val="en-US"/>
        </w:rPr>
      </w:pPr>
      <w:r w:rsidRPr="00173E07">
        <w:rPr>
          <w:lang w:val="en-US"/>
        </w:rPr>
        <w:t>Summary of laws and regulations</w:t>
      </w:r>
    </w:p>
    <w:p w14:paraId="1BBB0ED3" w14:textId="77777777" w:rsidR="002B36DB" w:rsidRPr="00173E07" w:rsidRDefault="002B36DB" w:rsidP="003D2A48">
      <w:pPr>
        <w:widowControl w:val="0"/>
        <w:spacing w:line="280" w:lineRule="atLeast"/>
        <w:rPr>
          <w:rFonts w:cs="Arial"/>
          <w:b/>
          <w:szCs w:val="19"/>
          <w:lang w:val="en-US"/>
        </w:rPr>
      </w:pPr>
    </w:p>
    <w:p w14:paraId="49658661" w14:textId="3E643F0A" w:rsidR="00B11A77" w:rsidRDefault="00F574C8" w:rsidP="003D2A48">
      <w:pPr>
        <w:widowControl w:val="0"/>
        <w:spacing w:line="280" w:lineRule="atLeast"/>
        <w:rPr>
          <w:rFonts w:cs="Arial"/>
          <w:szCs w:val="19"/>
          <w:lang w:val="en-US"/>
        </w:rPr>
      </w:pPr>
      <w:r w:rsidRPr="00F574C8">
        <w:rPr>
          <w:rFonts w:cs="Arial"/>
          <w:szCs w:val="19"/>
          <w:lang w:val="en-US"/>
        </w:rPr>
        <w:t>The following overview contains laws and regulations that apply to [ORGANIZATION] and that may have interfaces with information security. It also keeps track of which processes it applies to, and to what extent they are complied with.</w:t>
      </w:r>
      <w:r w:rsidR="00173E07" w:rsidRPr="00173E07">
        <w:rPr>
          <w:rFonts w:cs="Arial"/>
          <w:szCs w:val="19"/>
          <w:lang w:val="en-US"/>
        </w:rPr>
        <w:t xml:space="preserve"> This document fu</w:t>
      </w:r>
      <w:r w:rsidR="00173E07">
        <w:rPr>
          <w:rFonts w:cs="Arial"/>
          <w:szCs w:val="19"/>
          <w:lang w:val="en-US"/>
        </w:rPr>
        <w:t>lfills the</w:t>
      </w:r>
      <w:r w:rsidR="00173E07" w:rsidRPr="00173E07">
        <w:rPr>
          <w:rFonts w:cs="Arial"/>
          <w:szCs w:val="19"/>
          <w:lang w:val="en-US"/>
        </w:rPr>
        <w:t xml:space="preserve"> ISO 27001 </w:t>
      </w:r>
      <w:r w:rsidR="00173E07">
        <w:rPr>
          <w:rFonts w:cs="Arial"/>
          <w:szCs w:val="19"/>
          <w:lang w:val="en-US"/>
        </w:rPr>
        <w:t>requirement</w:t>
      </w:r>
      <w:r w:rsidR="00173E07" w:rsidRPr="00173E07">
        <w:rPr>
          <w:rFonts w:cs="Arial"/>
          <w:szCs w:val="19"/>
          <w:lang w:val="en-US"/>
        </w:rPr>
        <w:t xml:space="preserve"> A18.1.1 (ISO 27001:2017) </w:t>
      </w:r>
      <w:r w:rsidR="00173E07">
        <w:rPr>
          <w:rFonts w:cs="Arial"/>
          <w:szCs w:val="19"/>
          <w:lang w:val="en-US"/>
        </w:rPr>
        <w:t>or</w:t>
      </w:r>
      <w:r w:rsidR="00173E07" w:rsidRPr="00173E07">
        <w:rPr>
          <w:rFonts w:cs="Arial"/>
          <w:szCs w:val="19"/>
          <w:lang w:val="en-US"/>
        </w:rPr>
        <w:t xml:space="preserve"> A5.31 (ISO 27001:2022).</w:t>
      </w:r>
    </w:p>
    <w:p w14:paraId="26D340F8" w14:textId="117037DF" w:rsidR="0035753B" w:rsidRDefault="0035753B" w:rsidP="003D2A48">
      <w:pPr>
        <w:widowControl w:val="0"/>
        <w:spacing w:line="280" w:lineRule="atLeast"/>
        <w:rPr>
          <w:rFonts w:cs="Arial"/>
          <w:szCs w:val="19"/>
          <w:lang w:val="en-US"/>
        </w:rPr>
      </w:pPr>
    </w:p>
    <w:p w14:paraId="6929BE21" w14:textId="77777777" w:rsidR="0035753B" w:rsidRPr="00616A76" w:rsidRDefault="0035753B" w:rsidP="0035753B">
      <w:pPr>
        <w:rPr>
          <w:i/>
          <w:lang w:val="en-US"/>
        </w:rPr>
      </w:pPr>
      <w:r w:rsidRPr="00616A76">
        <w:rPr>
          <w:i/>
          <w:lang w:val="en-US"/>
        </w:rPr>
        <w:t xml:space="preserve">This template was created by the people of ICT Institute. You can find the latest version and other templates here: </w:t>
      </w:r>
      <w:hyperlink r:id="rId11" w:history="1">
        <w:r w:rsidRPr="00616A76">
          <w:rPr>
            <w:rStyle w:val="Hyperlink"/>
            <w:rFonts w:eastAsiaTheme="majorEastAsia"/>
            <w:i/>
            <w:lang w:val="en-US"/>
          </w:rPr>
          <w:t>https://ictinstitute.nl/free-templates/</w:t>
        </w:r>
      </w:hyperlink>
      <w:r w:rsidRPr="00616A76">
        <w:rPr>
          <w:i/>
          <w:lang w:val="en-US"/>
        </w:rPr>
        <w:t xml:space="preserve"> </w:t>
      </w:r>
    </w:p>
    <w:p w14:paraId="016FD6A0" w14:textId="77777777" w:rsidR="0035753B" w:rsidRPr="00616A76" w:rsidRDefault="0035753B" w:rsidP="0035753B">
      <w:pPr>
        <w:rPr>
          <w:i/>
          <w:lang w:val="en-US"/>
        </w:rPr>
      </w:pPr>
    </w:p>
    <w:p w14:paraId="3A897B69" w14:textId="77777777" w:rsidR="0035753B" w:rsidRPr="00616A76" w:rsidRDefault="0035753B" w:rsidP="0035753B">
      <w:pPr>
        <w:rPr>
          <w:i/>
          <w:lang w:val="en-US"/>
        </w:rPr>
      </w:pPr>
      <w:r w:rsidRPr="00616A76">
        <w:rPr>
          <w:i/>
          <w:lang w:val="en-US"/>
        </w:rPr>
        <w:t>You can use this template freely under the Create Commons Attribution license</w:t>
      </w:r>
    </w:p>
    <w:p w14:paraId="47504955" w14:textId="77777777" w:rsidR="0035753B" w:rsidRPr="00616A76" w:rsidRDefault="00000000" w:rsidP="0035753B">
      <w:pPr>
        <w:rPr>
          <w:i/>
          <w:lang w:val="en-US"/>
        </w:rPr>
      </w:pPr>
      <w:hyperlink r:id="rId12" w:history="1">
        <w:r w:rsidR="0035753B" w:rsidRPr="00616A76">
          <w:rPr>
            <w:rStyle w:val="Hyperlink"/>
            <w:rFonts w:eastAsiaTheme="majorEastAsia"/>
            <w:i/>
            <w:lang w:val="en-US"/>
          </w:rPr>
          <w:t>https://creativecommons.org/licenses/by/4.0/</w:t>
        </w:r>
      </w:hyperlink>
      <w:r w:rsidR="0035753B" w:rsidRPr="00616A76">
        <w:rPr>
          <w:i/>
          <w:lang w:val="en-US"/>
        </w:rPr>
        <w:t xml:space="preserve"> </w:t>
      </w:r>
    </w:p>
    <w:p w14:paraId="6E1A0D2E" w14:textId="77777777" w:rsidR="0035753B" w:rsidRPr="00616A76" w:rsidRDefault="0035753B" w:rsidP="0035753B">
      <w:pPr>
        <w:rPr>
          <w:i/>
          <w:lang w:val="en-US"/>
        </w:rPr>
      </w:pPr>
    </w:p>
    <w:p w14:paraId="78788C9A" w14:textId="77777777" w:rsidR="0035753B" w:rsidRPr="00616A76" w:rsidRDefault="0035753B" w:rsidP="0035753B">
      <w:pPr>
        <w:rPr>
          <w:i/>
          <w:lang w:val="en-US"/>
        </w:rPr>
      </w:pPr>
      <w:r w:rsidRPr="00616A76">
        <w:rPr>
          <w:i/>
          <w:lang w:val="en-US"/>
        </w:rPr>
        <w:t>You can do the following with the templates:</w:t>
      </w:r>
    </w:p>
    <w:p w14:paraId="43B6E98E" w14:textId="77777777" w:rsidR="0035753B" w:rsidRPr="00616A76" w:rsidRDefault="0035753B" w:rsidP="0035753B">
      <w:pPr>
        <w:rPr>
          <w:i/>
          <w:lang w:val="en-US"/>
        </w:rPr>
      </w:pPr>
      <w:r w:rsidRPr="00616A76">
        <w:rPr>
          <w:i/>
          <w:lang w:val="en-US"/>
        </w:rPr>
        <w:t>Share. You can share the templates and any documents made with these templates freely, with any one that you want to share it with.</w:t>
      </w:r>
    </w:p>
    <w:p w14:paraId="5B2ABEEE" w14:textId="77777777" w:rsidR="0035753B" w:rsidRPr="00616A76" w:rsidRDefault="0035753B" w:rsidP="0035753B">
      <w:pPr>
        <w:rPr>
          <w:i/>
          <w:lang w:val="en-US"/>
        </w:rPr>
      </w:pPr>
      <w:r w:rsidRPr="00616A76">
        <w:rPr>
          <w:i/>
          <w:lang w:val="en-US"/>
        </w:rPr>
        <w:t xml:space="preserve">Adapt. You can make new documents based on the templates, make changes, add elements or delete elements as much as you want. You can even do this in commercial </w:t>
      </w:r>
      <w:proofErr w:type="spellStart"/>
      <w:r w:rsidRPr="00616A76">
        <w:rPr>
          <w:i/>
          <w:lang w:val="en-US"/>
        </w:rPr>
        <w:t>organisations</w:t>
      </w:r>
      <w:proofErr w:type="spellEnd"/>
      <w:r w:rsidRPr="00616A76">
        <w:rPr>
          <w:i/>
          <w:lang w:val="en-US"/>
        </w:rPr>
        <w:t xml:space="preserve"> of for commercial purposes.</w:t>
      </w:r>
    </w:p>
    <w:p w14:paraId="11EBA235" w14:textId="77777777" w:rsidR="0035753B" w:rsidRPr="00616A76" w:rsidRDefault="0035753B" w:rsidP="0035753B">
      <w:pPr>
        <w:rPr>
          <w:i/>
          <w:lang w:val="en-US"/>
        </w:rPr>
      </w:pPr>
    </w:p>
    <w:p w14:paraId="17BA7464" w14:textId="77777777" w:rsidR="0035753B" w:rsidRPr="00616A76" w:rsidRDefault="0035753B" w:rsidP="0035753B">
      <w:pPr>
        <w:rPr>
          <w:i/>
          <w:lang w:val="en-US"/>
        </w:rPr>
      </w:pPr>
      <w:r w:rsidRPr="00616A76">
        <w:rPr>
          <w:i/>
          <w:lang w:val="en-US"/>
        </w:rPr>
        <w:t>If you are a customer, you do not have to mention ICT Institute anywhere. If you are not a customer, you must keep the text "create by the people of ICT Institute" somewhere</w:t>
      </w:r>
    </w:p>
    <w:p w14:paraId="191C2E52" w14:textId="670FEF73" w:rsidR="0035753B" w:rsidRPr="00173E07" w:rsidRDefault="0035753B" w:rsidP="0035753B">
      <w:pPr>
        <w:widowControl w:val="0"/>
        <w:spacing w:line="280" w:lineRule="atLeast"/>
        <w:rPr>
          <w:rFonts w:cs="Arial"/>
          <w:szCs w:val="19"/>
          <w:lang w:val="en-US"/>
        </w:rPr>
      </w:pPr>
      <w:r w:rsidRPr="00616A76">
        <w:rPr>
          <w:i/>
          <w:lang w:val="en-US"/>
        </w:rPr>
        <w:t>Note that the use of these templates is of course at your own risk. Note also that the ISO standards are copyrighted. You must buy the standard from NEN or ISO before using it</w:t>
      </w:r>
    </w:p>
    <w:p w14:paraId="162D5D5A" w14:textId="39B1B189" w:rsidR="00B11A77" w:rsidRPr="00173E07" w:rsidRDefault="00B11A77" w:rsidP="003D2A48">
      <w:pPr>
        <w:widowControl w:val="0"/>
        <w:spacing w:line="280" w:lineRule="atLeast"/>
        <w:rPr>
          <w:rFonts w:cs="Arial"/>
          <w:szCs w:val="19"/>
          <w:lang w:val="en-US"/>
        </w:rPr>
      </w:pPr>
    </w:p>
    <w:p w14:paraId="70F49A86" w14:textId="0D7894F0" w:rsidR="00B11A77" w:rsidRDefault="00B11A77" w:rsidP="00EF1CC5">
      <w:pPr>
        <w:pStyle w:val="Kop1"/>
      </w:pPr>
      <w:r>
        <w:t>Privacy</w:t>
      </w:r>
      <w:r w:rsidR="00A94420">
        <w:br/>
      </w:r>
    </w:p>
    <w:tbl>
      <w:tblPr>
        <w:tblStyle w:val="Tabelraster"/>
        <w:tblW w:w="10490" w:type="dxa"/>
        <w:tblInd w:w="-714" w:type="dxa"/>
        <w:tblLayout w:type="fixed"/>
        <w:tblLook w:val="04A0" w:firstRow="1" w:lastRow="0" w:firstColumn="1" w:lastColumn="0" w:noHBand="0" w:noVBand="1"/>
      </w:tblPr>
      <w:tblGrid>
        <w:gridCol w:w="2410"/>
        <w:gridCol w:w="2694"/>
        <w:gridCol w:w="2551"/>
        <w:gridCol w:w="2835"/>
      </w:tblGrid>
      <w:tr w:rsidR="00A94420" w14:paraId="2A602DC2" w14:textId="77777777" w:rsidTr="00F574C8">
        <w:tc>
          <w:tcPr>
            <w:tcW w:w="2410" w:type="dxa"/>
            <w:shd w:val="clear" w:color="auto" w:fill="418E9E"/>
          </w:tcPr>
          <w:p w14:paraId="43D0E384" w14:textId="7AD2CCB6" w:rsidR="00A94420" w:rsidRPr="00F574C8" w:rsidRDefault="00F574C8" w:rsidP="003D2A48">
            <w:pPr>
              <w:widowControl w:val="0"/>
              <w:spacing w:line="280" w:lineRule="atLeast"/>
              <w:rPr>
                <w:rFonts w:cs="Arial"/>
                <w:b/>
                <w:color w:val="FFFFFF" w:themeColor="background1"/>
                <w:szCs w:val="19"/>
              </w:rPr>
            </w:pPr>
            <w:proofErr w:type="spellStart"/>
            <w:r>
              <w:rPr>
                <w:rFonts w:cs="Arial"/>
                <w:b/>
                <w:color w:val="FFFFFF" w:themeColor="background1"/>
                <w:szCs w:val="19"/>
              </w:rPr>
              <w:t>Law</w:t>
            </w:r>
            <w:proofErr w:type="spellEnd"/>
            <w:r>
              <w:rPr>
                <w:rFonts w:cs="Arial"/>
                <w:b/>
                <w:color w:val="FFFFFF" w:themeColor="background1"/>
                <w:szCs w:val="19"/>
              </w:rPr>
              <w:t>/</w:t>
            </w:r>
            <w:proofErr w:type="spellStart"/>
            <w:r>
              <w:rPr>
                <w:rFonts w:cs="Arial"/>
                <w:b/>
                <w:color w:val="FFFFFF" w:themeColor="background1"/>
                <w:szCs w:val="19"/>
              </w:rPr>
              <w:t>Regulation</w:t>
            </w:r>
            <w:proofErr w:type="spellEnd"/>
            <w:r>
              <w:rPr>
                <w:rFonts w:cs="Arial"/>
                <w:b/>
                <w:color w:val="FFFFFF" w:themeColor="background1"/>
                <w:szCs w:val="19"/>
              </w:rPr>
              <w:t>/contract</w:t>
            </w:r>
          </w:p>
        </w:tc>
        <w:tc>
          <w:tcPr>
            <w:tcW w:w="2694" w:type="dxa"/>
            <w:shd w:val="clear" w:color="auto" w:fill="418E9E"/>
          </w:tcPr>
          <w:p w14:paraId="3FB51199" w14:textId="34C85A81" w:rsidR="00A94420" w:rsidRPr="00F574C8" w:rsidRDefault="00F574C8" w:rsidP="003D2A48">
            <w:pPr>
              <w:widowControl w:val="0"/>
              <w:spacing w:line="280" w:lineRule="atLeast"/>
              <w:rPr>
                <w:rFonts w:cs="Arial"/>
                <w:b/>
                <w:color w:val="FFFFFF" w:themeColor="background1"/>
                <w:szCs w:val="19"/>
              </w:rPr>
            </w:pPr>
            <w:r>
              <w:rPr>
                <w:rFonts w:cs="Arial"/>
                <w:b/>
                <w:color w:val="FFFFFF" w:themeColor="background1"/>
                <w:szCs w:val="19"/>
              </w:rPr>
              <w:t xml:space="preserve">Business </w:t>
            </w:r>
            <w:proofErr w:type="spellStart"/>
            <w:r>
              <w:rPr>
                <w:rFonts w:cs="Arial"/>
                <w:b/>
                <w:color w:val="FFFFFF" w:themeColor="background1"/>
                <w:szCs w:val="19"/>
              </w:rPr>
              <w:t>processes</w:t>
            </w:r>
            <w:proofErr w:type="spellEnd"/>
          </w:p>
        </w:tc>
        <w:tc>
          <w:tcPr>
            <w:tcW w:w="2551" w:type="dxa"/>
            <w:shd w:val="clear" w:color="auto" w:fill="418E9E"/>
          </w:tcPr>
          <w:p w14:paraId="20539514" w14:textId="72D816B5" w:rsidR="00A94420" w:rsidRPr="00F574C8" w:rsidRDefault="00F574C8" w:rsidP="003D2A48">
            <w:pPr>
              <w:widowControl w:val="0"/>
              <w:spacing w:line="280" w:lineRule="atLeast"/>
              <w:rPr>
                <w:rFonts w:cs="Arial"/>
                <w:b/>
                <w:color w:val="FFFFFF" w:themeColor="background1"/>
                <w:szCs w:val="19"/>
              </w:rPr>
            </w:pPr>
            <w:proofErr w:type="spellStart"/>
            <w:r>
              <w:rPr>
                <w:rFonts w:cs="Arial"/>
                <w:b/>
                <w:color w:val="FFFFFF" w:themeColor="background1"/>
                <w:szCs w:val="19"/>
              </w:rPr>
              <w:t>Requirements</w:t>
            </w:r>
            <w:proofErr w:type="spellEnd"/>
            <w:r>
              <w:rPr>
                <w:rFonts w:cs="Arial"/>
                <w:b/>
                <w:color w:val="FFFFFF" w:themeColor="background1"/>
                <w:szCs w:val="19"/>
              </w:rPr>
              <w:t xml:space="preserve"> </w:t>
            </w:r>
            <w:proofErr w:type="spellStart"/>
            <w:r>
              <w:rPr>
                <w:rFonts w:cs="Arial"/>
                <w:b/>
                <w:color w:val="FFFFFF" w:themeColor="background1"/>
                <w:szCs w:val="19"/>
              </w:rPr>
              <w:t>for</w:t>
            </w:r>
            <w:proofErr w:type="spellEnd"/>
            <w:r>
              <w:rPr>
                <w:rFonts w:cs="Arial"/>
                <w:b/>
                <w:color w:val="FFFFFF" w:themeColor="background1"/>
                <w:szCs w:val="19"/>
              </w:rPr>
              <w:t xml:space="preserve"> </w:t>
            </w:r>
            <w:proofErr w:type="spellStart"/>
            <w:r>
              <w:rPr>
                <w:rFonts w:cs="Arial"/>
                <w:b/>
                <w:color w:val="FFFFFF" w:themeColor="background1"/>
                <w:szCs w:val="19"/>
              </w:rPr>
              <w:t>our</w:t>
            </w:r>
            <w:proofErr w:type="spellEnd"/>
            <w:r>
              <w:rPr>
                <w:rFonts w:cs="Arial"/>
                <w:b/>
                <w:color w:val="FFFFFF" w:themeColor="background1"/>
                <w:szCs w:val="19"/>
              </w:rPr>
              <w:t xml:space="preserve"> ISMS</w:t>
            </w:r>
          </w:p>
        </w:tc>
        <w:tc>
          <w:tcPr>
            <w:tcW w:w="2835" w:type="dxa"/>
            <w:shd w:val="clear" w:color="auto" w:fill="418E9E"/>
          </w:tcPr>
          <w:p w14:paraId="207101D6" w14:textId="4088C12D" w:rsidR="00A94420" w:rsidRPr="00F574C8" w:rsidRDefault="00F574C8" w:rsidP="003D2A48">
            <w:pPr>
              <w:widowControl w:val="0"/>
              <w:spacing w:line="280" w:lineRule="atLeast"/>
              <w:rPr>
                <w:rFonts w:cs="Arial"/>
                <w:b/>
                <w:color w:val="FFFFFF" w:themeColor="background1"/>
                <w:szCs w:val="19"/>
              </w:rPr>
            </w:pPr>
            <w:r>
              <w:rPr>
                <w:rFonts w:cs="Arial"/>
                <w:b/>
                <w:color w:val="FFFFFF" w:themeColor="background1"/>
                <w:szCs w:val="19"/>
              </w:rPr>
              <w:t xml:space="preserve">Status of </w:t>
            </w:r>
            <w:proofErr w:type="spellStart"/>
            <w:r>
              <w:rPr>
                <w:rFonts w:cs="Arial"/>
                <w:b/>
                <w:color w:val="FFFFFF" w:themeColor="background1"/>
                <w:szCs w:val="19"/>
              </w:rPr>
              <w:t>implementation</w:t>
            </w:r>
            <w:proofErr w:type="spellEnd"/>
          </w:p>
        </w:tc>
      </w:tr>
      <w:tr w:rsidR="00A94420" w14:paraId="0656553F" w14:textId="77777777" w:rsidTr="00A94420">
        <w:tc>
          <w:tcPr>
            <w:tcW w:w="2410" w:type="dxa"/>
          </w:tcPr>
          <w:p w14:paraId="65D3196D" w14:textId="29892BF2" w:rsidR="00A94420" w:rsidRPr="00B11A77" w:rsidRDefault="00F574C8" w:rsidP="00F574C8">
            <w:pPr>
              <w:widowControl w:val="0"/>
              <w:rPr>
                <w:rFonts w:cs="Arial"/>
                <w:szCs w:val="19"/>
              </w:rPr>
            </w:pPr>
            <w:r>
              <w:t xml:space="preserve">General Data </w:t>
            </w:r>
            <w:proofErr w:type="spellStart"/>
            <w:r>
              <w:t>Protection</w:t>
            </w:r>
            <w:proofErr w:type="spellEnd"/>
            <w:r>
              <w:t xml:space="preserve"> </w:t>
            </w:r>
            <w:proofErr w:type="spellStart"/>
            <w:r>
              <w:t>Regulation</w:t>
            </w:r>
            <w:proofErr w:type="spellEnd"/>
          </w:p>
          <w:p w14:paraId="5EEBF6EA" w14:textId="77777777" w:rsidR="00A94420" w:rsidRDefault="00A94420" w:rsidP="00F574C8"/>
          <w:p w14:paraId="46C83C19" w14:textId="386BD163" w:rsidR="00A94420" w:rsidRPr="00F574C8" w:rsidRDefault="00A94420" w:rsidP="00F574C8">
            <w:r>
              <w:t>Uitvoeringswet Algemene Verordening Gegevensbescherming (UAVG)</w:t>
            </w:r>
          </w:p>
        </w:tc>
        <w:tc>
          <w:tcPr>
            <w:tcW w:w="2694" w:type="dxa"/>
          </w:tcPr>
          <w:p w14:paraId="0AB67602" w14:textId="6D5F1170" w:rsidR="00A94420" w:rsidRPr="00F574C8" w:rsidRDefault="00F574C8" w:rsidP="00F574C8">
            <w:pPr>
              <w:widowControl w:val="0"/>
              <w:rPr>
                <w:rFonts w:cs="Arial"/>
                <w:szCs w:val="19"/>
                <w:lang w:val="en-US"/>
              </w:rPr>
            </w:pPr>
            <w:r w:rsidRPr="00F574C8">
              <w:rPr>
                <w:rFonts w:cs="Arial"/>
                <w:szCs w:val="19"/>
                <w:lang w:val="en-US"/>
              </w:rPr>
              <w:t>Almost all processes, [SECTOR SPECIFIC PROCESSES] and HR contain special</w:t>
            </w:r>
            <w:r>
              <w:rPr>
                <w:rFonts w:cs="Arial"/>
                <w:szCs w:val="19"/>
                <w:lang w:val="en-US"/>
              </w:rPr>
              <w:t xml:space="preserve"> categories of-</w:t>
            </w:r>
            <w:r w:rsidRPr="00F574C8">
              <w:rPr>
                <w:rFonts w:cs="Arial"/>
                <w:szCs w:val="19"/>
                <w:lang w:val="en-US"/>
              </w:rPr>
              <w:t xml:space="preserve"> and sensitive data, many supporting processes also use personal data</w:t>
            </w:r>
            <w:r>
              <w:rPr>
                <w:rFonts w:cs="Arial"/>
                <w:szCs w:val="19"/>
                <w:lang w:val="en-US"/>
              </w:rPr>
              <w:t>.</w:t>
            </w:r>
          </w:p>
        </w:tc>
        <w:tc>
          <w:tcPr>
            <w:tcW w:w="2551" w:type="dxa"/>
          </w:tcPr>
          <w:p w14:paraId="05201D02" w14:textId="77777777" w:rsidR="00A94420" w:rsidRPr="00F574C8" w:rsidRDefault="00A94420" w:rsidP="00F574C8">
            <w:pPr>
              <w:widowControl w:val="0"/>
              <w:rPr>
                <w:rFonts w:cs="Arial"/>
                <w:szCs w:val="19"/>
                <w:lang w:val="en-US"/>
              </w:rPr>
            </w:pPr>
          </w:p>
        </w:tc>
        <w:tc>
          <w:tcPr>
            <w:tcW w:w="2835" w:type="dxa"/>
          </w:tcPr>
          <w:p w14:paraId="1BDC87F8" w14:textId="1E5B9D3D" w:rsidR="00F574C8" w:rsidRPr="00F574C8" w:rsidRDefault="00F574C8" w:rsidP="00F574C8">
            <w:pPr>
              <w:widowControl w:val="0"/>
              <w:rPr>
                <w:rFonts w:cs="Arial"/>
                <w:szCs w:val="19"/>
                <w:lang w:val="en-US"/>
              </w:rPr>
            </w:pPr>
            <w:r w:rsidRPr="00F574C8">
              <w:rPr>
                <w:rFonts w:cs="Arial"/>
                <w:szCs w:val="19"/>
                <w:lang w:val="en-US"/>
              </w:rPr>
              <w:t xml:space="preserve">Implemented. [ACTIONS TAKEN]. </w:t>
            </w:r>
            <w:r>
              <w:rPr>
                <w:rFonts w:cs="Arial"/>
                <w:szCs w:val="19"/>
                <w:lang w:val="en-US"/>
              </w:rPr>
              <w:t xml:space="preserve">We have published </w:t>
            </w:r>
            <w:r w:rsidRPr="00F574C8">
              <w:rPr>
                <w:rFonts w:cs="Arial"/>
                <w:szCs w:val="19"/>
                <w:lang w:val="en-US"/>
              </w:rPr>
              <w:t>a privacy statement:</w:t>
            </w:r>
          </w:p>
          <w:p w14:paraId="14D9E5EC" w14:textId="7658E39F" w:rsidR="00A94420" w:rsidRDefault="00F574C8" w:rsidP="00F574C8">
            <w:pPr>
              <w:widowControl w:val="0"/>
              <w:rPr>
                <w:rFonts w:cs="Arial"/>
                <w:szCs w:val="19"/>
              </w:rPr>
            </w:pPr>
            <w:r w:rsidRPr="00F574C8">
              <w:rPr>
                <w:rFonts w:cs="Arial"/>
                <w:szCs w:val="19"/>
              </w:rPr>
              <w:t>[LINK PRIVACY STATEMENT]</w:t>
            </w:r>
          </w:p>
        </w:tc>
      </w:tr>
      <w:tr w:rsidR="00A94420" w14:paraId="06B9C683" w14:textId="77777777" w:rsidTr="00A94420">
        <w:tc>
          <w:tcPr>
            <w:tcW w:w="2410" w:type="dxa"/>
          </w:tcPr>
          <w:p w14:paraId="5DD1C2E6" w14:textId="77777777" w:rsidR="00A94420" w:rsidRPr="00B11A77" w:rsidRDefault="00A94420" w:rsidP="00F574C8">
            <w:pPr>
              <w:widowControl w:val="0"/>
              <w:rPr>
                <w:rFonts w:cs="Arial"/>
                <w:szCs w:val="19"/>
              </w:rPr>
            </w:pPr>
            <w:r>
              <w:t>Telecommunicatiewet (</w:t>
            </w:r>
            <w:proofErr w:type="spellStart"/>
            <w:r>
              <w:t>Tw</w:t>
            </w:r>
            <w:proofErr w:type="spellEnd"/>
            <w:r>
              <w:t>)</w:t>
            </w:r>
          </w:p>
          <w:p w14:paraId="39110271" w14:textId="77777777" w:rsidR="00A94420" w:rsidRDefault="00A94420" w:rsidP="00F574C8">
            <w:pPr>
              <w:widowControl w:val="0"/>
              <w:rPr>
                <w:rFonts w:cs="Arial"/>
                <w:szCs w:val="19"/>
              </w:rPr>
            </w:pPr>
          </w:p>
        </w:tc>
        <w:tc>
          <w:tcPr>
            <w:tcW w:w="2694" w:type="dxa"/>
          </w:tcPr>
          <w:p w14:paraId="5C977780" w14:textId="3AF71F8F" w:rsidR="00A94420" w:rsidRPr="00F574C8" w:rsidRDefault="00F574C8" w:rsidP="00F574C8">
            <w:pPr>
              <w:widowControl w:val="0"/>
              <w:rPr>
                <w:rFonts w:cs="Arial"/>
                <w:szCs w:val="19"/>
                <w:lang w:val="en-US"/>
              </w:rPr>
            </w:pPr>
            <w:r w:rsidRPr="00F574C8">
              <w:rPr>
                <w:rFonts w:cs="Arial"/>
                <w:szCs w:val="19"/>
                <w:lang w:val="en-US"/>
              </w:rPr>
              <w:t>External websites that use cookies or other methods to track visitors.</w:t>
            </w:r>
          </w:p>
        </w:tc>
        <w:tc>
          <w:tcPr>
            <w:tcW w:w="2551" w:type="dxa"/>
          </w:tcPr>
          <w:p w14:paraId="3A119136" w14:textId="77777777" w:rsidR="00A94420" w:rsidRPr="00F574C8" w:rsidRDefault="00A94420" w:rsidP="00F574C8">
            <w:pPr>
              <w:widowControl w:val="0"/>
              <w:rPr>
                <w:rFonts w:cs="Arial"/>
                <w:szCs w:val="19"/>
                <w:lang w:val="en-US"/>
              </w:rPr>
            </w:pPr>
          </w:p>
        </w:tc>
        <w:tc>
          <w:tcPr>
            <w:tcW w:w="2835" w:type="dxa"/>
          </w:tcPr>
          <w:p w14:paraId="7988A6B2" w14:textId="77777777" w:rsidR="00F574C8" w:rsidRPr="00F574C8" w:rsidRDefault="00F574C8" w:rsidP="00F574C8">
            <w:pPr>
              <w:widowControl w:val="0"/>
              <w:rPr>
                <w:rFonts w:cs="Arial"/>
                <w:szCs w:val="19"/>
                <w:lang w:val="en-US"/>
              </w:rPr>
            </w:pPr>
            <w:r w:rsidRPr="00F574C8">
              <w:rPr>
                <w:rFonts w:cs="Arial"/>
                <w:szCs w:val="19"/>
                <w:lang w:val="en-US"/>
              </w:rPr>
              <w:t>Implemented. For example, by adding a cookie statement</w:t>
            </w:r>
          </w:p>
          <w:p w14:paraId="39D04A28" w14:textId="0A6FE19F" w:rsidR="00A94420" w:rsidRDefault="00F574C8" w:rsidP="00F574C8">
            <w:pPr>
              <w:widowControl w:val="0"/>
              <w:rPr>
                <w:rFonts w:cs="Arial"/>
                <w:szCs w:val="19"/>
              </w:rPr>
            </w:pPr>
            <w:r w:rsidRPr="00F574C8">
              <w:rPr>
                <w:rFonts w:cs="Arial"/>
                <w:szCs w:val="19"/>
              </w:rPr>
              <w:t>[LINK COOKIE STATEMENT]</w:t>
            </w:r>
          </w:p>
        </w:tc>
      </w:tr>
      <w:tr w:rsidR="00A94420" w14:paraId="6D19F92E" w14:textId="77777777" w:rsidTr="00A94420">
        <w:tc>
          <w:tcPr>
            <w:tcW w:w="2410" w:type="dxa"/>
          </w:tcPr>
          <w:p w14:paraId="20014B3C" w14:textId="204E714B" w:rsidR="00A94420" w:rsidRPr="00F52836" w:rsidRDefault="00A94420" w:rsidP="00F574C8">
            <w:pPr>
              <w:widowControl w:val="0"/>
              <w:rPr>
                <w:rFonts w:cs="Arial"/>
                <w:i/>
                <w:iCs/>
                <w:szCs w:val="19"/>
              </w:rPr>
            </w:pPr>
          </w:p>
        </w:tc>
        <w:tc>
          <w:tcPr>
            <w:tcW w:w="2694" w:type="dxa"/>
          </w:tcPr>
          <w:p w14:paraId="6CB006C0" w14:textId="48F95569" w:rsidR="00A94420" w:rsidRPr="00F52836" w:rsidRDefault="00A94420" w:rsidP="00F574C8">
            <w:pPr>
              <w:widowControl w:val="0"/>
              <w:rPr>
                <w:rFonts w:cs="Arial"/>
                <w:i/>
                <w:iCs/>
                <w:szCs w:val="19"/>
              </w:rPr>
            </w:pPr>
          </w:p>
        </w:tc>
        <w:tc>
          <w:tcPr>
            <w:tcW w:w="2551" w:type="dxa"/>
          </w:tcPr>
          <w:p w14:paraId="4C43A115" w14:textId="77777777" w:rsidR="00A94420" w:rsidRPr="00F52836" w:rsidRDefault="00A94420" w:rsidP="00F574C8">
            <w:pPr>
              <w:widowControl w:val="0"/>
              <w:rPr>
                <w:rFonts w:cs="Arial"/>
                <w:i/>
                <w:iCs/>
                <w:szCs w:val="19"/>
              </w:rPr>
            </w:pPr>
          </w:p>
        </w:tc>
        <w:tc>
          <w:tcPr>
            <w:tcW w:w="2835" w:type="dxa"/>
          </w:tcPr>
          <w:p w14:paraId="37FFD84E" w14:textId="4EFC9DEE" w:rsidR="00A94420" w:rsidRPr="00F52836" w:rsidRDefault="00A94420" w:rsidP="00F574C8">
            <w:pPr>
              <w:widowControl w:val="0"/>
              <w:rPr>
                <w:rFonts w:cs="Arial"/>
                <w:i/>
                <w:iCs/>
                <w:szCs w:val="19"/>
              </w:rPr>
            </w:pPr>
          </w:p>
        </w:tc>
      </w:tr>
    </w:tbl>
    <w:p w14:paraId="767721B7" w14:textId="77777777" w:rsidR="003D2A48" w:rsidRDefault="003D2A48" w:rsidP="003D2A48">
      <w:pPr>
        <w:widowControl w:val="0"/>
        <w:spacing w:line="280" w:lineRule="atLeast"/>
        <w:rPr>
          <w:rFonts w:cs="Arial"/>
          <w:szCs w:val="19"/>
        </w:rPr>
      </w:pPr>
    </w:p>
    <w:p w14:paraId="358456F0" w14:textId="7CE5BA69" w:rsidR="003D2A48" w:rsidRDefault="00F574C8" w:rsidP="00EF1CC5">
      <w:pPr>
        <w:pStyle w:val="Kop1"/>
      </w:pPr>
      <w:r>
        <w:t xml:space="preserve">Healthcare </w:t>
      </w:r>
      <w:r w:rsidR="00F375E8">
        <w:t>[</w:t>
      </w:r>
      <w:proofErr w:type="spellStart"/>
      <w:r w:rsidR="00F375E8">
        <w:t>i</w:t>
      </w:r>
      <w:r>
        <w:t>f</w:t>
      </w:r>
      <w:proofErr w:type="spellEnd"/>
      <w:r>
        <w:t xml:space="preserve"> </w:t>
      </w:r>
      <w:proofErr w:type="spellStart"/>
      <w:r>
        <w:t>applicable</w:t>
      </w:r>
      <w:proofErr w:type="spellEnd"/>
      <w:r w:rsidR="00F375E8">
        <w:t>]</w:t>
      </w:r>
    </w:p>
    <w:p w14:paraId="4CA39131" w14:textId="77777777" w:rsidR="00B11A77" w:rsidRDefault="00B11A77" w:rsidP="003D2A48">
      <w:pPr>
        <w:widowControl w:val="0"/>
        <w:spacing w:line="280" w:lineRule="atLeast"/>
        <w:rPr>
          <w:rFonts w:cs="Arial"/>
          <w:szCs w:val="19"/>
        </w:rPr>
      </w:pPr>
    </w:p>
    <w:tbl>
      <w:tblPr>
        <w:tblStyle w:val="Tabelraster"/>
        <w:tblW w:w="10490" w:type="dxa"/>
        <w:tblInd w:w="-714" w:type="dxa"/>
        <w:tblLayout w:type="fixed"/>
        <w:tblLook w:val="04A0" w:firstRow="1" w:lastRow="0" w:firstColumn="1" w:lastColumn="0" w:noHBand="0" w:noVBand="1"/>
      </w:tblPr>
      <w:tblGrid>
        <w:gridCol w:w="2410"/>
        <w:gridCol w:w="2694"/>
        <w:gridCol w:w="2551"/>
        <w:gridCol w:w="2835"/>
      </w:tblGrid>
      <w:tr w:rsidR="00F574C8" w14:paraId="7252D01C" w14:textId="77777777" w:rsidTr="00F574C8">
        <w:tc>
          <w:tcPr>
            <w:tcW w:w="2410" w:type="dxa"/>
            <w:shd w:val="clear" w:color="auto" w:fill="418E9E"/>
          </w:tcPr>
          <w:p w14:paraId="18E68E93" w14:textId="3FC918D1" w:rsidR="00F574C8" w:rsidRPr="00216D4A" w:rsidRDefault="00F574C8" w:rsidP="00F574C8">
            <w:pPr>
              <w:widowControl w:val="0"/>
              <w:spacing w:line="280" w:lineRule="atLeast"/>
              <w:rPr>
                <w:rFonts w:cs="Arial"/>
                <w:b/>
                <w:szCs w:val="19"/>
              </w:rPr>
            </w:pPr>
            <w:proofErr w:type="spellStart"/>
            <w:r>
              <w:rPr>
                <w:rFonts w:cs="Arial"/>
                <w:b/>
                <w:color w:val="FFFFFF" w:themeColor="background1"/>
                <w:szCs w:val="19"/>
              </w:rPr>
              <w:t>Law</w:t>
            </w:r>
            <w:proofErr w:type="spellEnd"/>
            <w:r>
              <w:rPr>
                <w:rFonts w:cs="Arial"/>
                <w:b/>
                <w:color w:val="FFFFFF" w:themeColor="background1"/>
                <w:szCs w:val="19"/>
              </w:rPr>
              <w:t>/</w:t>
            </w:r>
            <w:proofErr w:type="spellStart"/>
            <w:r>
              <w:rPr>
                <w:rFonts w:cs="Arial"/>
                <w:b/>
                <w:color w:val="FFFFFF" w:themeColor="background1"/>
                <w:szCs w:val="19"/>
              </w:rPr>
              <w:t>Regulation</w:t>
            </w:r>
            <w:proofErr w:type="spellEnd"/>
            <w:r>
              <w:rPr>
                <w:rFonts w:cs="Arial"/>
                <w:b/>
                <w:color w:val="FFFFFF" w:themeColor="background1"/>
                <w:szCs w:val="19"/>
              </w:rPr>
              <w:t>/contract</w:t>
            </w:r>
          </w:p>
        </w:tc>
        <w:tc>
          <w:tcPr>
            <w:tcW w:w="2694" w:type="dxa"/>
            <w:shd w:val="clear" w:color="auto" w:fill="418E9E"/>
          </w:tcPr>
          <w:p w14:paraId="5FF86F86" w14:textId="7BDA8BE1" w:rsidR="00F574C8" w:rsidRPr="00216D4A" w:rsidRDefault="00F574C8" w:rsidP="00F574C8">
            <w:pPr>
              <w:widowControl w:val="0"/>
              <w:spacing w:line="280" w:lineRule="atLeast"/>
              <w:rPr>
                <w:rFonts w:cs="Arial"/>
                <w:b/>
                <w:szCs w:val="19"/>
              </w:rPr>
            </w:pPr>
            <w:r>
              <w:rPr>
                <w:rFonts w:cs="Arial"/>
                <w:b/>
                <w:color w:val="FFFFFF" w:themeColor="background1"/>
                <w:szCs w:val="19"/>
              </w:rPr>
              <w:t xml:space="preserve">Business </w:t>
            </w:r>
            <w:proofErr w:type="spellStart"/>
            <w:r>
              <w:rPr>
                <w:rFonts w:cs="Arial"/>
                <w:b/>
                <w:color w:val="FFFFFF" w:themeColor="background1"/>
                <w:szCs w:val="19"/>
              </w:rPr>
              <w:t>processes</w:t>
            </w:r>
            <w:proofErr w:type="spellEnd"/>
          </w:p>
        </w:tc>
        <w:tc>
          <w:tcPr>
            <w:tcW w:w="2551" w:type="dxa"/>
            <w:shd w:val="clear" w:color="auto" w:fill="418E9E"/>
          </w:tcPr>
          <w:p w14:paraId="018175CE" w14:textId="385E184B" w:rsidR="00F574C8" w:rsidRPr="00216D4A" w:rsidRDefault="00F574C8" w:rsidP="00F574C8">
            <w:pPr>
              <w:widowControl w:val="0"/>
              <w:spacing w:line="280" w:lineRule="atLeast"/>
              <w:rPr>
                <w:rFonts w:cs="Arial"/>
                <w:b/>
                <w:szCs w:val="19"/>
              </w:rPr>
            </w:pPr>
            <w:proofErr w:type="spellStart"/>
            <w:r>
              <w:rPr>
                <w:rFonts w:cs="Arial"/>
                <w:b/>
                <w:color w:val="FFFFFF" w:themeColor="background1"/>
                <w:szCs w:val="19"/>
              </w:rPr>
              <w:t>Requirements</w:t>
            </w:r>
            <w:proofErr w:type="spellEnd"/>
            <w:r>
              <w:rPr>
                <w:rFonts w:cs="Arial"/>
                <w:b/>
                <w:color w:val="FFFFFF" w:themeColor="background1"/>
                <w:szCs w:val="19"/>
              </w:rPr>
              <w:t xml:space="preserve"> </w:t>
            </w:r>
            <w:proofErr w:type="spellStart"/>
            <w:r>
              <w:rPr>
                <w:rFonts w:cs="Arial"/>
                <w:b/>
                <w:color w:val="FFFFFF" w:themeColor="background1"/>
                <w:szCs w:val="19"/>
              </w:rPr>
              <w:t>for</w:t>
            </w:r>
            <w:proofErr w:type="spellEnd"/>
            <w:r>
              <w:rPr>
                <w:rFonts w:cs="Arial"/>
                <w:b/>
                <w:color w:val="FFFFFF" w:themeColor="background1"/>
                <w:szCs w:val="19"/>
              </w:rPr>
              <w:t xml:space="preserve"> </w:t>
            </w:r>
            <w:proofErr w:type="spellStart"/>
            <w:r>
              <w:rPr>
                <w:rFonts w:cs="Arial"/>
                <w:b/>
                <w:color w:val="FFFFFF" w:themeColor="background1"/>
                <w:szCs w:val="19"/>
              </w:rPr>
              <w:t>our</w:t>
            </w:r>
            <w:proofErr w:type="spellEnd"/>
            <w:r>
              <w:rPr>
                <w:rFonts w:cs="Arial"/>
                <w:b/>
                <w:color w:val="FFFFFF" w:themeColor="background1"/>
                <w:szCs w:val="19"/>
              </w:rPr>
              <w:t xml:space="preserve"> ISMS</w:t>
            </w:r>
          </w:p>
        </w:tc>
        <w:tc>
          <w:tcPr>
            <w:tcW w:w="2835" w:type="dxa"/>
            <w:shd w:val="clear" w:color="auto" w:fill="418E9E"/>
          </w:tcPr>
          <w:p w14:paraId="58DB5B85" w14:textId="26EA7B24" w:rsidR="00F574C8" w:rsidRPr="00216D4A" w:rsidRDefault="00F574C8" w:rsidP="00F574C8">
            <w:pPr>
              <w:widowControl w:val="0"/>
              <w:spacing w:line="280" w:lineRule="atLeast"/>
              <w:rPr>
                <w:rFonts w:cs="Arial"/>
                <w:b/>
                <w:szCs w:val="19"/>
              </w:rPr>
            </w:pPr>
            <w:r>
              <w:rPr>
                <w:rFonts w:cs="Arial"/>
                <w:b/>
                <w:color w:val="FFFFFF" w:themeColor="background1"/>
                <w:szCs w:val="19"/>
              </w:rPr>
              <w:t xml:space="preserve">Status of </w:t>
            </w:r>
            <w:proofErr w:type="spellStart"/>
            <w:r>
              <w:rPr>
                <w:rFonts w:cs="Arial"/>
                <w:b/>
                <w:color w:val="FFFFFF" w:themeColor="background1"/>
                <w:szCs w:val="19"/>
              </w:rPr>
              <w:t>implementation</w:t>
            </w:r>
            <w:proofErr w:type="spellEnd"/>
          </w:p>
        </w:tc>
      </w:tr>
      <w:tr w:rsidR="00A94420" w:rsidRPr="003E653D" w14:paraId="0568CEAD" w14:textId="77777777" w:rsidTr="00A94420">
        <w:tc>
          <w:tcPr>
            <w:tcW w:w="2410" w:type="dxa"/>
          </w:tcPr>
          <w:p w14:paraId="1DB796B6" w14:textId="77777777" w:rsidR="00A94420" w:rsidRDefault="00A94420" w:rsidP="00216D4A">
            <w:pPr>
              <w:widowControl w:val="0"/>
              <w:spacing w:line="280" w:lineRule="atLeast"/>
            </w:pPr>
            <w:r>
              <w:t>Wet op de geneeskundige behandelingsovereenkomst (WGBO)</w:t>
            </w:r>
          </w:p>
          <w:p w14:paraId="271D9784" w14:textId="77777777" w:rsidR="00A94420" w:rsidRDefault="00A94420" w:rsidP="00216D4A">
            <w:pPr>
              <w:widowControl w:val="0"/>
              <w:spacing w:line="280" w:lineRule="atLeast"/>
            </w:pPr>
            <w:r>
              <w:t xml:space="preserve">Wet op de beroepen in de individuele gezondheidszorg (Wet </w:t>
            </w:r>
            <w:r>
              <w:lastRenderedPageBreak/>
              <w:t>BIG)</w:t>
            </w:r>
          </w:p>
          <w:p w14:paraId="354A5CCC" w14:textId="77777777" w:rsidR="00A94420" w:rsidRDefault="00A94420" w:rsidP="00216D4A">
            <w:pPr>
              <w:widowControl w:val="0"/>
              <w:spacing w:line="280" w:lineRule="atLeast"/>
            </w:pPr>
            <w:r>
              <w:t>Wet kwaliteit, klachten en geschillen zorg (</w:t>
            </w:r>
            <w:proofErr w:type="spellStart"/>
            <w:r>
              <w:t>Wkkgz</w:t>
            </w:r>
            <w:proofErr w:type="spellEnd"/>
            <w:r>
              <w:t>)</w:t>
            </w:r>
          </w:p>
          <w:p w14:paraId="00D6E0A5" w14:textId="77777777" w:rsidR="00A94420" w:rsidRDefault="00A94420" w:rsidP="00216D4A">
            <w:pPr>
              <w:widowControl w:val="0"/>
              <w:spacing w:line="280" w:lineRule="atLeast"/>
            </w:pPr>
            <w:r>
              <w:t xml:space="preserve">Uitvoeringsbesluit </w:t>
            </w:r>
            <w:proofErr w:type="spellStart"/>
            <w:r>
              <w:t>Wkkgz</w:t>
            </w:r>
            <w:proofErr w:type="spellEnd"/>
          </w:p>
          <w:p w14:paraId="4E74C7F2" w14:textId="77777777" w:rsidR="00A94420" w:rsidRDefault="00A94420" w:rsidP="00216D4A">
            <w:pPr>
              <w:widowControl w:val="0"/>
              <w:spacing w:line="280" w:lineRule="atLeast"/>
            </w:pPr>
            <w:r>
              <w:t>Wet verplichte geestelijke gezondheidszorg (</w:t>
            </w:r>
            <w:proofErr w:type="spellStart"/>
            <w:r>
              <w:t>Wvggz</w:t>
            </w:r>
            <w:proofErr w:type="spellEnd"/>
            <w:r>
              <w:t>)</w:t>
            </w:r>
          </w:p>
          <w:p w14:paraId="71277CFB" w14:textId="77777777" w:rsidR="00A94420" w:rsidRDefault="00A94420" w:rsidP="00216D4A">
            <w:pPr>
              <w:widowControl w:val="0"/>
              <w:spacing w:line="280" w:lineRule="atLeast"/>
            </w:pPr>
            <w:r>
              <w:t>Wet zorg en dwang (</w:t>
            </w:r>
            <w:proofErr w:type="spellStart"/>
            <w:r>
              <w:t>Wzd</w:t>
            </w:r>
            <w:proofErr w:type="spellEnd"/>
            <w:r>
              <w:t>)</w:t>
            </w:r>
          </w:p>
          <w:p w14:paraId="12F2AE56" w14:textId="77777777" w:rsidR="00A94420" w:rsidRDefault="00A94420" w:rsidP="00216D4A">
            <w:pPr>
              <w:widowControl w:val="0"/>
              <w:spacing w:line="280" w:lineRule="atLeast"/>
            </w:pPr>
            <w:r>
              <w:t>Wet forensische zorg (</w:t>
            </w:r>
            <w:proofErr w:type="spellStart"/>
            <w:r>
              <w:t>Wfz</w:t>
            </w:r>
            <w:proofErr w:type="spellEnd"/>
            <w:r>
              <w:t>)</w:t>
            </w:r>
          </w:p>
          <w:p w14:paraId="0316C42E" w14:textId="77777777" w:rsidR="00A94420" w:rsidRDefault="00A94420" w:rsidP="00216D4A">
            <w:pPr>
              <w:widowControl w:val="0"/>
              <w:spacing w:line="280" w:lineRule="atLeast"/>
            </w:pPr>
            <w:r>
              <w:t>Burgerlijk Wetboek (BW) boek 1 (m.n. bepalingen curatorschap en mentorschap)</w:t>
            </w:r>
          </w:p>
          <w:p w14:paraId="1B70CF43" w14:textId="77777777" w:rsidR="00A94420" w:rsidRDefault="00A94420" w:rsidP="00216D4A">
            <w:pPr>
              <w:widowControl w:val="0"/>
              <w:spacing w:line="280" w:lineRule="atLeast"/>
            </w:pPr>
            <w:r>
              <w:t>Gezondheidswet</w:t>
            </w:r>
          </w:p>
          <w:p w14:paraId="51CBF9CF" w14:textId="77777777" w:rsidR="00A94420" w:rsidRDefault="00A94420" w:rsidP="00216D4A">
            <w:pPr>
              <w:widowControl w:val="0"/>
              <w:spacing w:line="280" w:lineRule="atLeast"/>
            </w:pPr>
            <w:r>
              <w:t>Zorgverzekeringswet (</w:t>
            </w:r>
            <w:proofErr w:type="spellStart"/>
            <w:r>
              <w:t>Zvw</w:t>
            </w:r>
            <w:proofErr w:type="spellEnd"/>
            <w:r>
              <w:t>)</w:t>
            </w:r>
          </w:p>
          <w:p w14:paraId="193B5B16" w14:textId="77777777" w:rsidR="00A94420" w:rsidRDefault="00A94420" w:rsidP="00216D4A">
            <w:pPr>
              <w:widowControl w:val="0"/>
              <w:spacing w:line="280" w:lineRule="atLeast"/>
            </w:pPr>
            <w:r>
              <w:t>Wet langdurige zorg (</w:t>
            </w:r>
            <w:proofErr w:type="spellStart"/>
            <w:r>
              <w:t>Wlz</w:t>
            </w:r>
            <w:proofErr w:type="spellEnd"/>
            <w:r>
              <w:t>)</w:t>
            </w:r>
          </w:p>
          <w:p w14:paraId="15220927" w14:textId="77777777" w:rsidR="00A94420" w:rsidRDefault="00A94420" w:rsidP="00216D4A">
            <w:pPr>
              <w:widowControl w:val="0"/>
              <w:spacing w:line="280" w:lineRule="atLeast"/>
            </w:pPr>
            <w:r>
              <w:t>Wet maatschappelijke ondersteuning (</w:t>
            </w:r>
            <w:proofErr w:type="spellStart"/>
            <w:r>
              <w:t>Wmo</w:t>
            </w:r>
            <w:proofErr w:type="spellEnd"/>
            <w:r>
              <w:t xml:space="preserve"> 2015)</w:t>
            </w:r>
          </w:p>
          <w:p w14:paraId="55C5CC72" w14:textId="77777777" w:rsidR="00A94420" w:rsidRDefault="00A94420" w:rsidP="00216D4A">
            <w:pPr>
              <w:widowControl w:val="0"/>
              <w:spacing w:line="280" w:lineRule="atLeast"/>
            </w:pPr>
            <w:r>
              <w:t>Jeugdwet</w:t>
            </w:r>
          </w:p>
          <w:p w14:paraId="204122DC" w14:textId="77777777" w:rsidR="00A94420" w:rsidRDefault="00A94420" w:rsidP="00216D4A">
            <w:pPr>
              <w:widowControl w:val="0"/>
              <w:spacing w:line="280" w:lineRule="atLeast"/>
            </w:pPr>
            <w:r>
              <w:t>Wet medisch-wetenschappelijk onderzoek met mensen</w:t>
            </w:r>
          </w:p>
          <w:p w14:paraId="7DE3058B" w14:textId="6236432E" w:rsidR="00A94420" w:rsidRDefault="00A94420" w:rsidP="00216D4A">
            <w:pPr>
              <w:widowControl w:val="0"/>
              <w:spacing w:line="280" w:lineRule="atLeast"/>
            </w:pPr>
            <w:r>
              <w:t>Wet op de medische hulpmiddelen</w:t>
            </w:r>
          </w:p>
          <w:p w14:paraId="0958AB79" w14:textId="77777777" w:rsidR="00A94420" w:rsidRDefault="00A94420" w:rsidP="00216D4A">
            <w:pPr>
              <w:widowControl w:val="0"/>
              <w:spacing w:line="280" w:lineRule="atLeast"/>
            </w:pPr>
            <w:r>
              <w:t>Wet op de orgaandonatie</w:t>
            </w:r>
          </w:p>
          <w:p w14:paraId="29B6EBBE" w14:textId="77777777" w:rsidR="00A94420" w:rsidRDefault="00A94420" w:rsidP="00216D4A">
            <w:pPr>
              <w:widowControl w:val="0"/>
              <w:spacing w:line="280" w:lineRule="atLeast"/>
            </w:pPr>
            <w:r>
              <w:t>Wet publieke gezondheid</w:t>
            </w:r>
          </w:p>
          <w:p w14:paraId="697EA6FF" w14:textId="77777777" w:rsidR="00A94420" w:rsidRDefault="00A94420" w:rsidP="00216D4A">
            <w:pPr>
              <w:widowControl w:val="0"/>
              <w:spacing w:line="280" w:lineRule="atLeast"/>
            </w:pPr>
            <w:r>
              <w:t>Mededingingswet</w:t>
            </w:r>
          </w:p>
          <w:p w14:paraId="3AD96FB6" w14:textId="77777777" w:rsidR="00A94420" w:rsidRDefault="00A94420" w:rsidP="00216D4A">
            <w:pPr>
              <w:widowControl w:val="0"/>
              <w:spacing w:line="280" w:lineRule="atLeast"/>
            </w:pPr>
            <w:r>
              <w:t>Wet aanvullende bepalingen verwerking persoonsgegevens in de zorg (</w:t>
            </w:r>
            <w:proofErr w:type="spellStart"/>
            <w:r>
              <w:t>Wabvpz</w:t>
            </w:r>
            <w:proofErr w:type="spellEnd"/>
            <w:r>
              <w:t>)</w:t>
            </w:r>
          </w:p>
          <w:p w14:paraId="429F623F" w14:textId="77777777" w:rsidR="00A94420" w:rsidRDefault="00A94420" w:rsidP="00216D4A">
            <w:pPr>
              <w:widowControl w:val="0"/>
              <w:spacing w:line="280" w:lineRule="atLeast"/>
            </w:pPr>
            <w:r>
              <w:t>Wet marktordening gezondheidszorg (</w:t>
            </w:r>
            <w:proofErr w:type="spellStart"/>
            <w:r>
              <w:t>Wmg</w:t>
            </w:r>
            <w:proofErr w:type="spellEnd"/>
            <w:r>
              <w:t>)</w:t>
            </w:r>
          </w:p>
          <w:p w14:paraId="7788EF83" w14:textId="77777777" w:rsidR="00A94420" w:rsidRDefault="00A94420" w:rsidP="00216D4A">
            <w:pPr>
              <w:widowControl w:val="0"/>
              <w:spacing w:line="280" w:lineRule="atLeast"/>
            </w:pPr>
            <w:r>
              <w:t>Wet medezeggenschap cliënten zorginstellingen 2018 (</w:t>
            </w:r>
            <w:proofErr w:type="spellStart"/>
            <w:r>
              <w:t>Wmcz</w:t>
            </w:r>
            <w:proofErr w:type="spellEnd"/>
            <w:r>
              <w:t>)</w:t>
            </w:r>
          </w:p>
          <w:p w14:paraId="5B59729E" w14:textId="77777777" w:rsidR="00A94420" w:rsidRDefault="00A94420" w:rsidP="00216D4A">
            <w:pPr>
              <w:widowControl w:val="0"/>
              <w:spacing w:line="280" w:lineRule="atLeast"/>
            </w:pPr>
            <w:r>
              <w:t xml:space="preserve">Geneesmiddelenwet </w:t>
            </w:r>
          </w:p>
          <w:p w14:paraId="147AD98B" w14:textId="6B3451C4" w:rsidR="00A94420" w:rsidRPr="00F52836" w:rsidRDefault="00A94420" w:rsidP="00216D4A">
            <w:pPr>
              <w:widowControl w:val="0"/>
              <w:spacing w:line="280" w:lineRule="atLeast"/>
            </w:pPr>
            <w:r>
              <w:t>Wet toelating zorginstellingen (</w:t>
            </w:r>
            <w:proofErr w:type="spellStart"/>
            <w:r>
              <w:t>Wtzi</w:t>
            </w:r>
            <w:proofErr w:type="spellEnd"/>
            <w:r>
              <w:t>)</w:t>
            </w:r>
          </w:p>
        </w:tc>
        <w:tc>
          <w:tcPr>
            <w:tcW w:w="2694" w:type="dxa"/>
          </w:tcPr>
          <w:p w14:paraId="47F85DB9" w14:textId="0C7D2E97" w:rsidR="00A94420" w:rsidRDefault="00F574C8" w:rsidP="003A47E3">
            <w:pPr>
              <w:widowControl w:val="0"/>
              <w:spacing w:line="280" w:lineRule="atLeast"/>
              <w:rPr>
                <w:rFonts w:cs="Arial"/>
                <w:szCs w:val="19"/>
              </w:rPr>
            </w:pPr>
            <w:r>
              <w:rPr>
                <w:rFonts w:cs="Arial"/>
                <w:szCs w:val="19"/>
              </w:rPr>
              <w:lastRenderedPageBreak/>
              <w:t xml:space="preserve">Healthcare </w:t>
            </w:r>
            <w:proofErr w:type="spellStart"/>
            <w:r>
              <w:rPr>
                <w:rFonts w:cs="Arial"/>
                <w:szCs w:val="19"/>
              </w:rPr>
              <w:t>processes</w:t>
            </w:r>
            <w:proofErr w:type="spellEnd"/>
          </w:p>
        </w:tc>
        <w:tc>
          <w:tcPr>
            <w:tcW w:w="2551" w:type="dxa"/>
          </w:tcPr>
          <w:p w14:paraId="7E56D8F7" w14:textId="4FB3570A" w:rsidR="00A94420" w:rsidRPr="00F574C8" w:rsidRDefault="00F574C8" w:rsidP="00B11A77">
            <w:pPr>
              <w:widowControl w:val="0"/>
              <w:spacing w:line="280" w:lineRule="atLeast"/>
              <w:rPr>
                <w:rFonts w:cs="Arial"/>
                <w:szCs w:val="19"/>
                <w:lang w:val="en-US"/>
              </w:rPr>
            </w:pPr>
            <w:r w:rsidRPr="00F574C8">
              <w:rPr>
                <w:rFonts w:cs="Arial"/>
                <w:szCs w:val="19"/>
                <w:lang w:val="en-US"/>
              </w:rPr>
              <w:t>Retention period for medical information, medical confidentiality (limited sharing of information)</w:t>
            </w:r>
          </w:p>
        </w:tc>
        <w:tc>
          <w:tcPr>
            <w:tcW w:w="2835" w:type="dxa"/>
          </w:tcPr>
          <w:p w14:paraId="5726C4EE" w14:textId="77777777" w:rsidR="00F574C8" w:rsidRPr="00F574C8" w:rsidRDefault="00F574C8" w:rsidP="00F574C8">
            <w:pPr>
              <w:widowControl w:val="0"/>
              <w:spacing w:line="280" w:lineRule="atLeast"/>
              <w:rPr>
                <w:rFonts w:cs="Arial"/>
                <w:szCs w:val="19"/>
                <w:lang w:val="en-US"/>
              </w:rPr>
            </w:pPr>
            <w:r w:rsidRPr="00F574C8">
              <w:rPr>
                <w:rFonts w:cs="Arial"/>
                <w:szCs w:val="19"/>
                <w:lang w:val="en-US"/>
              </w:rPr>
              <w:t xml:space="preserve">All of these laws are implemented and enforced. In general, this is not done by law, but with an integrated approach that has been developed to meet the </w:t>
            </w:r>
            <w:r w:rsidRPr="00F574C8">
              <w:rPr>
                <w:rFonts w:cs="Arial"/>
                <w:szCs w:val="19"/>
                <w:lang w:val="en-US"/>
              </w:rPr>
              <w:lastRenderedPageBreak/>
              <w:t>requirements of Dutch law.</w:t>
            </w:r>
          </w:p>
          <w:p w14:paraId="34DFB67E" w14:textId="055DBFB9" w:rsidR="00A94420" w:rsidRPr="00F574C8" w:rsidRDefault="00F574C8" w:rsidP="00F574C8">
            <w:pPr>
              <w:widowControl w:val="0"/>
              <w:spacing w:line="280" w:lineRule="atLeast"/>
              <w:rPr>
                <w:rFonts w:cs="Arial"/>
                <w:szCs w:val="19"/>
                <w:lang w:val="en-US"/>
              </w:rPr>
            </w:pPr>
            <w:r w:rsidRPr="00F574C8">
              <w:rPr>
                <w:rFonts w:cs="Arial"/>
                <w:szCs w:val="19"/>
                <w:lang w:val="en-US"/>
              </w:rPr>
              <w:t>Where necessary, advice is given by the company lawyer.</w:t>
            </w:r>
          </w:p>
        </w:tc>
      </w:tr>
    </w:tbl>
    <w:p w14:paraId="7D980102" w14:textId="17FD27A1" w:rsidR="00B11A77" w:rsidRPr="00F574C8" w:rsidRDefault="00B11A77" w:rsidP="003D2A48">
      <w:pPr>
        <w:widowControl w:val="0"/>
        <w:spacing w:line="280" w:lineRule="atLeast"/>
        <w:rPr>
          <w:rFonts w:cs="Arial"/>
          <w:szCs w:val="19"/>
          <w:lang w:val="en-US"/>
        </w:rPr>
      </w:pPr>
    </w:p>
    <w:p w14:paraId="20102BB2" w14:textId="0C4A5F0A" w:rsidR="00216D4A" w:rsidRDefault="00F574C8" w:rsidP="00216D4A">
      <w:pPr>
        <w:pStyle w:val="Kop1"/>
      </w:pPr>
      <w:proofErr w:type="spellStart"/>
      <w:r>
        <w:t>Personnel</w:t>
      </w:r>
      <w:proofErr w:type="spellEnd"/>
    </w:p>
    <w:p w14:paraId="46CF76DF" w14:textId="77777777" w:rsidR="00216D4A" w:rsidRDefault="00216D4A" w:rsidP="003D2A48">
      <w:pPr>
        <w:widowControl w:val="0"/>
        <w:spacing w:line="280" w:lineRule="atLeast"/>
        <w:rPr>
          <w:rFonts w:cs="Arial"/>
          <w:szCs w:val="19"/>
        </w:rPr>
      </w:pPr>
    </w:p>
    <w:tbl>
      <w:tblPr>
        <w:tblStyle w:val="Tabelraster"/>
        <w:tblW w:w="10490" w:type="dxa"/>
        <w:tblInd w:w="-714" w:type="dxa"/>
        <w:tblLayout w:type="fixed"/>
        <w:tblLook w:val="04A0" w:firstRow="1" w:lastRow="0" w:firstColumn="1" w:lastColumn="0" w:noHBand="0" w:noVBand="1"/>
      </w:tblPr>
      <w:tblGrid>
        <w:gridCol w:w="2410"/>
        <w:gridCol w:w="2694"/>
        <w:gridCol w:w="2551"/>
        <w:gridCol w:w="2835"/>
      </w:tblGrid>
      <w:tr w:rsidR="00F574C8" w14:paraId="27113E37" w14:textId="77777777" w:rsidTr="00F574C8">
        <w:tc>
          <w:tcPr>
            <w:tcW w:w="2410" w:type="dxa"/>
            <w:shd w:val="clear" w:color="auto" w:fill="418E9E"/>
          </w:tcPr>
          <w:p w14:paraId="03CE1538" w14:textId="1B6E2700" w:rsidR="00F574C8" w:rsidRPr="00216D4A" w:rsidRDefault="00F574C8" w:rsidP="00F574C8">
            <w:pPr>
              <w:widowControl w:val="0"/>
              <w:spacing w:line="280" w:lineRule="atLeast"/>
              <w:rPr>
                <w:rFonts w:cs="Arial"/>
                <w:b/>
                <w:szCs w:val="19"/>
              </w:rPr>
            </w:pPr>
            <w:proofErr w:type="spellStart"/>
            <w:r>
              <w:rPr>
                <w:rFonts w:cs="Arial"/>
                <w:b/>
                <w:color w:val="FFFFFF" w:themeColor="background1"/>
                <w:szCs w:val="19"/>
              </w:rPr>
              <w:t>Law</w:t>
            </w:r>
            <w:proofErr w:type="spellEnd"/>
            <w:r>
              <w:rPr>
                <w:rFonts w:cs="Arial"/>
                <w:b/>
                <w:color w:val="FFFFFF" w:themeColor="background1"/>
                <w:szCs w:val="19"/>
              </w:rPr>
              <w:t>/</w:t>
            </w:r>
            <w:proofErr w:type="spellStart"/>
            <w:r>
              <w:rPr>
                <w:rFonts w:cs="Arial"/>
                <w:b/>
                <w:color w:val="FFFFFF" w:themeColor="background1"/>
                <w:szCs w:val="19"/>
              </w:rPr>
              <w:t>Regulation</w:t>
            </w:r>
            <w:proofErr w:type="spellEnd"/>
            <w:r>
              <w:rPr>
                <w:rFonts w:cs="Arial"/>
                <w:b/>
                <w:color w:val="FFFFFF" w:themeColor="background1"/>
                <w:szCs w:val="19"/>
              </w:rPr>
              <w:t>/contract</w:t>
            </w:r>
          </w:p>
        </w:tc>
        <w:tc>
          <w:tcPr>
            <w:tcW w:w="2694" w:type="dxa"/>
            <w:shd w:val="clear" w:color="auto" w:fill="418E9E"/>
          </w:tcPr>
          <w:p w14:paraId="1410BDFE" w14:textId="46989FDD" w:rsidR="00F574C8" w:rsidRPr="00216D4A" w:rsidRDefault="00F574C8" w:rsidP="00F574C8">
            <w:pPr>
              <w:widowControl w:val="0"/>
              <w:spacing w:line="280" w:lineRule="atLeast"/>
              <w:rPr>
                <w:rFonts w:cs="Arial"/>
                <w:b/>
                <w:szCs w:val="19"/>
              </w:rPr>
            </w:pPr>
            <w:r>
              <w:rPr>
                <w:rFonts w:cs="Arial"/>
                <w:b/>
                <w:color w:val="FFFFFF" w:themeColor="background1"/>
                <w:szCs w:val="19"/>
              </w:rPr>
              <w:t xml:space="preserve">Business </w:t>
            </w:r>
            <w:proofErr w:type="spellStart"/>
            <w:r>
              <w:rPr>
                <w:rFonts w:cs="Arial"/>
                <w:b/>
                <w:color w:val="FFFFFF" w:themeColor="background1"/>
                <w:szCs w:val="19"/>
              </w:rPr>
              <w:t>processes</w:t>
            </w:r>
            <w:proofErr w:type="spellEnd"/>
          </w:p>
        </w:tc>
        <w:tc>
          <w:tcPr>
            <w:tcW w:w="2551" w:type="dxa"/>
            <w:shd w:val="clear" w:color="auto" w:fill="418E9E"/>
          </w:tcPr>
          <w:p w14:paraId="2EC39B84" w14:textId="0920140F" w:rsidR="00F574C8" w:rsidRPr="00216D4A" w:rsidRDefault="00F574C8" w:rsidP="00F574C8">
            <w:pPr>
              <w:widowControl w:val="0"/>
              <w:spacing w:line="280" w:lineRule="atLeast"/>
              <w:rPr>
                <w:rFonts w:cs="Arial"/>
                <w:b/>
                <w:szCs w:val="19"/>
              </w:rPr>
            </w:pPr>
            <w:proofErr w:type="spellStart"/>
            <w:r>
              <w:rPr>
                <w:rFonts w:cs="Arial"/>
                <w:b/>
                <w:color w:val="FFFFFF" w:themeColor="background1"/>
                <w:szCs w:val="19"/>
              </w:rPr>
              <w:t>Requirements</w:t>
            </w:r>
            <w:proofErr w:type="spellEnd"/>
            <w:r>
              <w:rPr>
                <w:rFonts w:cs="Arial"/>
                <w:b/>
                <w:color w:val="FFFFFF" w:themeColor="background1"/>
                <w:szCs w:val="19"/>
              </w:rPr>
              <w:t xml:space="preserve"> </w:t>
            </w:r>
            <w:proofErr w:type="spellStart"/>
            <w:r>
              <w:rPr>
                <w:rFonts w:cs="Arial"/>
                <w:b/>
                <w:color w:val="FFFFFF" w:themeColor="background1"/>
                <w:szCs w:val="19"/>
              </w:rPr>
              <w:t>for</w:t>
            </w:r>
            <w:proofErr w:type="spellEnd"/>
            <w:r>
              <w:rPr>
                <w:rFonts w:cs="Arial"/>
                <w:b/>
                <w:color w:val="FFFFFF" w:themeColor="background1"/>
                <w:szCs w:val="19"/>
              </w:rPr>
              <w:t xml:space="preserve"> </w:t>
            </w:r>
            <w:proofErr w:type="spellStart"/>
            <w:r>
              <w:rPr>
                <w:rFonts w:cs="Arial"/>
                <w:b/>
                <w:color w:val="FFFFFF" w:themeColor="background1"/>
                <w:szCs w:val="19"/>
              </w:rPr>
              <w:t>our</w:t>
            </w:r>
            <w:proofErr w:type="spellEnd"/>
            <w:r>
              <w:rPr>
                <w:rFonts w:cs="Arial"/>
                <w:b/>
                <w:color w:val="FFFFFF" w:themeColor="background1"/>
                <w:szCs w:val="19"/>
              </w:rPr>
              <w:t xml:space="preserve"> ISMS</w:t>
            </w:r>
          </w:p>
        </w:tc>
        <w:tc>
          <w:tcPr>
            <w:tcW w:w="2835" w:type="dxa"/>
            <w:shd w:val="clear" w:color="auto" w:fill="418E9E"/>
          </w:tcPr>
          <w:p w14:paraId="61557909" w14:textId="6EFC170E" w:rsidR="00F574C8" w:rsidRPr="00216D4A" w:rsidRDefault="00F574C8" w:rsidP="00F574C8">
            <w:pPr>
              <w:widowControl w:val="0"/>
              <w:spacing w:line="280" w:lineRule="atLeast"/>
              <w:rPr>
                <w:rFonts w:cs="Arial"/>
                <w:b/>
                <w:szCs w:val="19"/>
              </w:rPr>
            </w:pPr>
            <w:r>
              <w:rPr>
                <w:rFonts w:cs="Arial"/>
                <w:b/>
                <w:color w:val="FFFFFF" w:themeColor="background1"/>
                <w:szCs w:val="19"/>
              </w:rPr>
              <w:t xml:space="preserve">Status of </w:t>
            </w:r>
            <w:proofErr w:type="spellStart"/>
            <w:r>
              <w:rPr>
                <w:rFonts w:cs="Arial"/>
                <w:b/>
                <w:color w:val="FFFFFF" w:themeColor="background1"/>
                <w:szCs w:val="19"/>
              </w:rPr>
              <w:t>implementation</w:t>
            </w:r>
            <w:proofErr w:type="spellEnd"/>
          </w:p>
        </w:tc>
      </w:tr>
      <w:tr w:rsidR="00A94420" w:rsidRPr="003E653D" w14:paraId="5F7555A7" w14:textId="77777777" w:rsidTr="00A94420">
        <w:tc>
          <w:tcPr>
            <w:tcW w:w="2410" w:type="dxa"/>
          </w:tcPr>
          <w:p w14:paraId="2503D4E9" w14:textId="728C2097" w:rsidR="00A94420" w:rsidRPr="00F574C8" w:rsidRDefault="00F574C8" w:rsidP="00216D4A">
            <w:pPr>
              <w:widowControl w:val="0"/>
              <w:spacing w:line="280" w:lineRule="atLeast"/>
              <w:rPr>
                <w:rFonts w:cs="Arial"/>
                <w:szCs w:val="19"/>
                <w:lang w:val="en-US"/>
              </w:rPr>
            </w:pPr>
            <w:r w:rsidRPr="00F574C8">
              <w:rPr>
                <w:rFonts w:cs="Arial"/>
                <w:szCs w:val="19"/>
                <w:lang w:val="en-US"/>
              </w:rPr>
              <w:t>Personnel law</w:t>
            </w:r>
            <w:r w:rsidR="00A94420" w:rsidRPr="00F574C8">
              <w:rPr>
                <w:rFonts w:cs="Arial"/>
                <w:szCs w:val="19"/>
                <w:lang w:val="en-US"/>
              </w:rPr>
              <w:t>,</w:t>
            </w:r>
            <w:r w:rsidRPr="00F574C8">
              <w:rPr>
                <w:rFonts w:cs="Arial"/>
                <w:szCs w:val="19"/>
                <w:lang w:val="en-US"/>
              </w:rPr>
              <w:t xml:space="preserve"> e.g.</w:t>
            </w:r>
            <w:r w:rsidR="00A94420" w:rsidRPr="00F574C8">
              <w:rPr>
                <w:rFonts w:cs="Arial"/>
                <w:szCs w:val="19"/>
                <w:lang w:val="en-US"/>
              </w:rPr>
              <w:t>:</w:t>
            </w:r>
          </w:p>
          <w:p w14:paraId="17B147F1" w14:textId="1E0AF273" w:rsidR="00A94420" w:rsidRPr="00216D4A" w:rsidRDefault="00A94420" w:rsidP="00216D4A">
            <w:pPr>
              <w:pStyle w:val="Lijstalinea"/>
              <w:widowControl w:val="0"/>
              <w:numPr>
                <w:ilvl w:val="0"/>
                <w:numId w:val="9"/>
              </w:numPr>
              <w:spacing w:line="280" w:lineRule="atLeast"/>
              <w:rPr>
                <w:rFonts w:cs="Arial"/>
                <w:szCs w:val="19"/>
              </w:rPr>
            </w:pPr>
            <w:r w:rsidRPr="00216D4A">
              <w:rPr>
                <w:rFonts w:cs="Arial"/>
                <w:szCs w:val="19"/>
              </w:rPr>
              <w:t>Wet op de ondernemingsraden</w:t>
            </w:r>
          </w:p>
          <w:p w14:paraId="07219C54" w14:textId="77777777" w:rsidR="00A94420" w:rsidRPr="00216D4A" w:rsidRDefault="00A94420" w:rsidP="00216D4A">
            <w:pPr>
              <w:pStyle w:val="Lijstalinea"/>
              <w:widowControl w:val="0"/>
              <w:numPr>
                <w:ilvl w:val="0"/>
                <w:numId w:val="9"/>
              </w:numPr>
              <w:spacing w:line="280" w:lineRule="atLeast"/>
              <w:rPr>
                <w:rFonts w:cs="Arial"/>
                <w:szCs w:val="19"/>
              </w:rPr>
            </w:pPr>
            <w:r w:rsidRPr="00216D4A">
              <w:rPr>
                <w:rFonts w:cs="Arial"/>
                <w:szCs w:val="19"/>
              </w:rPr>
              <w:lastRenderedPageBreak/>
              <w:t>Arbeidsovereenkomst, artikel 7:610 e.v. BW</w:t>
            </w:r>
          </w:p>
          <w:p w14:paraId="2F7709B3" w14:textId="77777777" w:rsidR="00A94420" w:rsidRPr="00216D4A" w:rsidRDefault="00A94420" w:rsidP="00216D4A">
            <w:pPr>
              <w:pStyle w:val="Lijstalinea"/>
              <w:widowControl w:val="0"/>
              <w:numPr>
                <w:ilvl w:val="0"/>
                <w:numId w:val="9"/>
              </w:numPr>
              <w:spacing w:line="280" w:lineRule="atLeast"/>
              <w:rPr>
                <w:rFonts w:cs="Arial"/>
                <w:szCs w:val="19"/>
              </w:rPr>
            </w:pPr>
            <w:r w:rsidRPr="00216D4A">
              <w:rPr>
                <w:rFonts w:cs="Arial"/>
                <w:szCs w:val="19"/>
              </w:rPr>
              <w:t>Arbowet, -besluit en -regeling</w:t>
            </w:r>
          </w:p>
          <w:p w14:paraId="04BBE0F0" w14:textId="77777777" w:rsidR="00A94420" w:rsidRPr="00216D4A" w:rsidRDefault="00A94420" w:rsidP="00216D4A">
            <w:pPr>
              <w:pStyle w:val="Lijstalinea"/>
              <w:widowControl w:val="0"/>
              <w:numPr>
                <w:ilvl w:val="0"/>
                <w:numId w:val="9"/>
              </w:numPr>
              <w:spacing w:line="280" w:lineRule="atLeast"/>
              <w:rPr>
                <w:rFonts w:cs="Arial"/>
                <w:szCs w:val="19"/>
              </w:rPr>
            </w:pPr>
            <w:r w:rsidRPr="00216D4A">
              <w:rPr>
                <w:rFonts w:cs="Arial"/>
                <w:szCs w:val="19"/>
              </w:rPr>
              <w:t>Wet werk en zekerheid</w:t>
            </w:r>
          </w:p>
          <w:p w14:paraId="36B1008C" w14:textId="77777777" w:rsidR="00A94420" w:rsidRPr="00216D4A" w:rsidRDefault="00A94420" w:rsidP="00216D4A">
            <w:pPr>
              <w:pStyle w:val="Lijstalinea"/>
              <w:widowControl w:val="0"/>
              <w:numPr>
                <w:ilvl w:val="0"/>
                <w:numId w:val="9"/>
              </w:numPr>
              <w:spacing w:line="280" w:lineRule="atLeast"/>
              <w:rPr>
                <w:rFonts w:cs="Arial"/>
                <w:szCs w:val="19"/>
              </w:rPr>
            </w:pPr>
            <w:r w:rsidRPr="00216D4A">
              <w:rPr>
                <w:rFonts w:cs="Arial"/>
                <w:szCs w:val="19"/>
              </w:rPr>
              <w:t>Arbeidstijdenwet</w:t>
            </w:r>
          </w:p>
          <w:p w14:paraId="3F6EDEE4" w14:textId="77777777" w:rsidR="00A94420" w:rsidRPr="00216D4A" w:rsidRDefault="00A94420" w:rsidP="00216D4A">
            <w:pPr>
              <w:pStyle w:val="Lijstalinea"/>
              <w:widowControl w:val="0"/>
              <w:numPr>
                <w:ilvl w:val="0"/>
                <w:numId w:val="9"/>
              </w:numPr>
              <w:spacing w:line="280" w:lineRule="atLeast"/>
              <w:rPr>
                <w:rFonts w:cs="Arial"/>
                <w:szCs w:val="19"/>
              </w:rPr>
            </w:pPr>
            <w:r w:rsidRPr="00216D4A">
              <w:rPr>
                <w:rFonts w:cs="Arial"/>
                <w:szCs w:val="19"/>
              </w:rPr>
              <w:t>Wet transitievergoeding arbeidsongeschikte medewerkers</w:t>
            </w:r>
          </w:p>
          <w:p w14:paraId="1B69971D" w14:textId="77777777" w:rsidR="00A94420" w:rsidRPr="00216D4A" w:rsidRDefault="00A94420" w:rsidP="00216D4A">
            <w:pPr>
              <w:pStyle w:val="Lijstalinea"/>
              <w:widowControl w:val="0"/>
              <w:numPr>
                <w:ilvl w:val="0"/>
                <w:numId w:val="9"/>
              </w:numPr>
              <w:spacing w:line="280" w:lineRule="atLeast"/>
              <w:rPr>
                <w:rFonts w:cs="Arial"/>
                <w:szCs w:val="19"/>
              </w:rPr>
            </w:pPr>
            <w:r w:rsidRPr="00216D4A">
              <w:rPr>
                <w:rFonts w:cs="Arial"/>
                <w:szCs w:val="19"/>
              </w:rPr>
              <w:t>Wet verbetering poortwachter</w:t>
            </w:r>
          </w:p>
          <w:p w14:paraId="425C0108" w14:textId="22F065CF" w:rsidR="00A94420" w:rsidRPr="00EF1CC5" w:rsidRDefault="00A94420" w:rsidP="003A47E3">
            <w:pPr>
              <w:pStyle w:val="Lijstalinea"/>
              <w:widowControl w:val="0"/>
              <w:numPr>
                <w:ilvl w:val="0"/>
                <w:numId w:val="9"/>
              </w:numPr>
              <w:spacing w:line="280" w:lineRule="atLeast"/>
              <w:rPr>
                <w:rFonts w:cs="Arial"/>
                <w:szCs w:val="19"/>
              </w:rPr>
            </w:pPr>
            <w:r w:rsidRPr="00216D4A">
              <w:rPr>
                <w:rFonts w:cs="Arial"/>
                <w:szCs w:val="19"/>
              </w:rPr>
              <w:t>Wet DBA</w:t>
            </w:r>
          </w:p>
        </w:tc>
        <w:tc>
          <w:tcPr>
            <w:tcW w:w="2694" w:type="dxa"/>
          </w:tcPr>
          <w:p w14:paraId="5EA0700A" w14:textId="36142599" w:rsidR="00A94420" w:rsidRDefault="00A94420" w:rsidP="003A47E3">
            <w:pPr>
              <w:widowControl w:val="0"/>
              <w:spacing w:line="280" w:lineRule="atLeast"/>
              <w:rPr>
                <w:rFonts w:cs="Arial"/>
                <w:szCs w:val="19"/>
              </w:rPr>
            </w:pPr>
            <w:r>
              <w:rPr>
                <w:rFonts w:cs="Arial"/>
                <w:szCs w:val="19"/>
              </w:rPr>
              <w:lastRenderedPageBreak/>
              <w:t>HR-</w:t>
            </w:r>
            <w:proofErr w:type="spellStart"/>
            <w:r>
              <w:rPr>
                <w:rFonts w:cs="Arial"/>
                <w:szCs w:val="19"/>
              </w:rPr>
              <w:t>proc</w:t>
            </w:r>
            <w:r w:rsidR="00F574C8">
              <w:rPr>
                <w:rFonts w:cs="Arial"/>
                <w:szCs w:val="19"/>
              </w:rPr>
              <w:t>esses</w:t>
            </w:r>
            <w:proofErr w:type="spellEnd"/>
          </w:p>
        </w:tc>
        <w:tc>
          <w:tcPr>
            <w:tcW w:w="2551" w:type="dxa"/>
          </w:tcPr>
          <w:p w14:paraId="10C4D1E4" w14:textId="77777777" w:rsidR="00A94420" w:rsidRDefault="00A94420" w:rsidP="003A47E3">
            <w:pPr>
              <w:widowControl w:val="0"/>
              <w:spacing w:line="280" w:lineRule="atLeast"/>
              <w:rPr>
                <w:rFonts w:cs="Arial"/>
                <w:szCs w:val="19"/>
              </w:rPr>
            </w:pPr>
          </w:p>
        </w:tc>
        <w:tc>
          <w:tcPr>
            <w:tcW w:w="2835" w:type="dxa"/>
          </w:tcPr>
          <w:p w14:paraId="4BF70B32" w14:textId="0BF200E0" w:rsidR="00A94420" w:rsidRPr="00F574C8" w:rsidRDefault="00F574C8" w:rsidP="003A47E3">
            <w:pPr>
              <w:widowControl w:val="0"/>
              <w:spacing w:line="280" w:lineRule="atLeast"/>
              <w:rPr>
                <w:rFonts w:cs="Arial"/>
                <w:szCs w:val="19"/>
                <w:lang w:val="en-US"/>
              </w:rPr>
            </w:pPr>
            <w:r w:rsidRPr="00F574C8">
              <w:rPr>
                <w:rFonts w:cs="Arial"/>
                <w:szCs w:val="19"/>
                <w:lang w:val="en-US"/>
              </w:rPr>
              <w:t xml:space="preserve">Implemented. The HR department ensures the integrity, availability and </w:t>
            </w:r>
            <w:r w:rsidRPr="00F574C8">
              <w:rPr>
                <w:rFonts w:cs="Arial"/>
                <w:szCs w:val="19"/>
                <w:lang w:val="en-US"/>
              </w:rPr>
              <w:lastRenderedPageBreak/>
              <w:t>reliability of personnel data. [ORGANIZATION] processes personal data when there is a legal basis for doing so. A system ([SYSTEM]) has been chosen that has been developed to comply with Dutch legislation.</w:t>
            </w:r>
          </w:p>
        </w:tc>
      </w:tr>
    </w:tbl>
    <w:p w14:paraId="52745419" w14:textId="77777777" w:rsidR="00A94420" w:rsidRPr="00F574C8" w:rsidRDefault="00A94420" w:rsidP="00216D4A">
      <w:pPr>
        <w:pStyle w:val="Kop1"/>
        <w:rPr>
          <w:lang w:val="en-US"/>
        </w:rPr>
      </w:pPr>
    </w:p>
    <w:p w14:paraId="4832229A" w14:textId="0117231E" w:rsidR="00216D4A" w:rsidRDefault="00216D4A" w:rsidP="00216D4A">
      <w:pPr>
        <w:pStyle w:val="Kop1"/>
      </w:pPr>
      <w:r>
        <w:t>Financi</w:t>
      </w:r>
      <w:r w:rsidR="00F375E8">
        <w:t>al</w:t>
      </w:r>
      <w:r w:rsidR="00A94420">
        <w:br/>
      </w:r>
    </w:p>
    <w:tbl>
      <w:tblPr>
        <w:tblStyle w:val="Tabelraster"/>
        <w:tblW w:w="10490" w:type="dxa"/>
        <w:tblInd w:w="-714" w:type="dxa"/>
        <w:tblLook w:val="04A0" w:firstRow="1" w:lastRow="0" w:firstColumn="1" w:lastColumn="0" w:noHBand="0" w:noVBand="1"/>
      </w:tblPr>
      <w:tblGrid>
        <w:gridCol w:w="2398"/>
        <w:gridCol w:w="2706"/>
        <w:gridCol w:w="2551"/>
        <w:gridCol w:w="2835"/>
      </w:tblGrid>
      <w:tr w:rsidR="00F375E8" w14:paraId="1E44D627" w14:textId="710DE1F3" w:rsidTr="00F574C8">
        <w:trPr>
          <w:trHeight w:val="50"/>
        </w:trPr>
        <w:tc>
          <w:tcPr>
            <w:tcW w:w="2398" w:type="dxa"/>
            <w:shd w:val="clear" w:color="auto" w:fill="418E9E"/>
          </w:tcPr>
          <w:p w14:paraId="50D5FB2F" w14:textId="67704B5F" w:rsidR="00F375E8" w:rsidRPr="00F574C8" w:rsidRDefault="00F375E8" w:rsidP="00F375E8">
            <w:pPr>
              <w:spacing w:after="160" w:line="259" w:lineRule="auto"/>
              <w:rPr>
                <w:color w:val="FFFFFF" w:themeColor="background1"/>
              </w:rPr>
            </w:pPr>
            <w:proofErr w:type="spellStart"/>
            <w:r>
              <w:rPr>
                <w:rFonts w:cs="Arial"/>
                <w:b/>
                <w:color w:val="FFFFFF" w:themeColor="background1"/>
                <w:szCs w:val="19"/>
              </w:rPr>
              <w:t>Law</w:t>
            </w:r>
            <w:proofErr w:type="spellEnd"/>
            <w:r>
              <w:rPr>
                <w:rFonts w:cs="Arial"/>
                <w:b/>
                <w:color w:val="FFFFFF" w:themeColor="background1"/>
                <w:szCs w:val="19"/>
              </w:rPr>
              <w:t>/</w:t>
            </w:r>
            <w:proofErr w:type="spellStart"/>
            <w:r>
              <w:rPr>
                <w:rFonts w:cs="Arial"/>
                <w:b/>
                <w:color w:val="FFFFFF" w:themeColor="background1"/>
                <w:szCs w:val="19"/>
              </w:rPr>
              <w:t>Regulation</w:t>
            </w:r>
            <w:proofErr w:type="spellEnd"/>
            <w:r>
              <w:rPr>
                <w:rFonts w:cs="Arial"/>
                <w:b/>
                <w:color w:val="FFFFFF" w:themeColor="background1"/>
                <w:szCs w:val="19"/>
              </w:rPr>
              <w:t>/contract</w:t>
            </w:r>
          </w:p>
        </w:tc>
        <w:tc>
          <w:tcPr>
            <w:tcW w:w="2706" w:type="dxa"/>
            <w:shd w:val="clear" w:color="auto" w:fill="418E9E"/>
          </w:tcPr>
          <w:p w14:paraId="3C121F3A" w14:textId="0F2C1370" w:rsidR="00F375E8" w:rsidRPr="00F574C8" w:rsidRDefault="00F375E8" w:rsidP="00F375E8">
            <w:pPr>
              <w:spacing w:after="160" w:line="259" w:lineRule="auto"/>
              <w:rPr>
                <w:color w:val="FFFFFF" w:themeColor="background1"/>
              </w:rPr>
            </w:pPr>
            <w:r>
              <w:rPr>
                <w:rFonts w:cs="Arial"/>
                <w:b/>
                <w:color w:val="FFFFFF" w:themeColor="background1"/>
                <w:szCs w:val="19"/>
              </w:rPr>
              <w:t xml:space="preserve">Business </w:t>
            </w:r>
            <w:proofErr w:type="spellStart"/>
            <w:r>
              <w:rPr>
                <w:rFonts w:cs="Arial"/>
                <w:b/>
                <w:color w:val="FFFFFF" w:themeColor="background1"/>
                <w:szCs w:val="19"/>
              </w:rPr>
              <w:t>processes</w:t>
            </w:r>
            <w:proofErr w:type="spellEnd"/>
          </w:p>
        </w:tc>
        <w:tc>
          <w:tcPr>
            <w:tcW w:w="2551" w:type="dxa"/>
            <w:shd w:val="clear" w:color="auto" w:fill="418E9E"/>
          </w:tcPr>
          <w:p w14:paraId="5FB99882" w14:textId="7496E227" w:rsidR="00F375E8" w:rsidRPr="00F574C8" w:rsidRDefault="00F375E8" w:rsidP="00F375E8">
            <w:pPr>
              <w:spacing w:after="160" w:line="259" w:lineRule="auto"/>
              <w:rPr>
                <w:rFonts w:cs="Arial"/>
                <w:b/>
                <w:color w:val="FFFFFF" w:themeColor="background1"/>
                <w:szCs w:val="19"/>
              </w:rPr>
            </w:pPr>
            <w:proofErr w:type="spellStart"/>
            <w:r>
              <w:rPr>
                <w:rFonts w:cs="Arial"/>
                <w:b/>
                <w:color w:val="FFFFFF" w:themeColor="background1"/>
                <w:szCs w:val="19"/>
              </w:rPr>
              <w:t>Requirements</w:t>
            </w:r>
            <w:proofErr w:type="spellEnd"/>
            <w:r>
              <w:rPr>
                <w:rFonts w:cs="Arial"/>
                <w:b/>
                <w:color w:val="FFFFFF" w:themeColor="background1"/>
                <w:szCs w:val="19"/>
              </w:rPr>
              <w:t xml:space="preserve"> </w:t>
            </w:r>
            <w:proofErr w:type="spellStart"/>
            <w:r>
              <w:rPr>
                <w:rFonts w:cs="Arial"/>
                <w:b/>
                <w:color w:val="FFFFFF" w:themeColor="background1"/>
                <w:szCs w:val="19"/>
              </w:rPr>
              <w:t>for</w:t>
            </w:r>
            <w:proofErr w:type="spellEnd"/>
            <w:r>
              <w:rPr>
                <w:rFonts w:cs="Arial"/>
                <w:b/>
                <w:color w:val="FFFFFF" w:themeColor="background1"/>
                <w:szCs w:val="19"/>
              </w:rPr>
              <w:t xml:space="preserve"> </w:t>
            </w:r>
            <w:proofErr w:type="spellStart"/>
            <w:r>
              <w:rPr>
                <w:rFonts w:cs="Arial"/>
                <w:b/>
                <w:color w:val="FFFFFF" w:themeColor="background1"/>
                <w:szCs w:val="19"/>
              </w:rPr>
              <w:t>our</w:t>
            </w:r>
            <w:proofErr w:type="spellEnd"/>
            <w:r>
              <w:rPr>
                <w:rFonts w:cs="Arial"/>
                <w:b/>
                <w:color w:val="FFFFFF" w:themeColor="background1"/>
                <w:szCs w:val="19"/>
              </w:rPr>
              <w:t xml:space="preserve"> ISMS</w:t>
            </w:r>
          </w:p>
        </w:tc>
        <w:tc>
          <w:tcPr>
            <w:tcW w:w="2835" w:type="dxa"/>
            <w:shd w:val="clear" w:color="auto" w:fill="418E9E"/>
          </w:tcPr>
          <w:p w14:paraId="3CA20BE8" w14:textId="49358531" w:rsidR="00F375E8" w:rsidRPr="00F574C8" w:rsidRDefault="00F375E8" w:rsidP="00F375E8">
            <w:pPr>
              <w:spacing w:after="160" w:line="259" w:lineRule="auto"/>
              <w:rPr>
                <w:color w:val="FFFFFF" w:themeColor="background1"/>
              </w:rPr>
            </w:pPr>
            <w:r>
              <w:rPr>
                <w:rFonts w:cs="Arial"/>
                <w:b/>
                <w:color w:val="FFFFFF" w:themeColor="background1"/>
                <w:szCs w:val="19"/>
              </w:rPr>
              <w:t xml:space="preserve">Status of </w:t>
            </w:r>
            <w:proofErr w:type="spellStart"/>
            <w:r>
              <w:rPr>
                <w:rFonts w:cs="Arial"/>
                <w:b/>
                <w:color w:val="FFFFFF" w:themeColor="background1"/>
                <w:szCs w:val="19"/>
              </w:rPr>
              <w:t>implementation</w:t>
            </w:r>
            <w:proofErr w:type="spellEnd"/>
          </w:p>
        </w:tc>
      </w:tr>
      <w:tr w:rsidR="00A94420" w:rsidRPr="003E653D" w14:paraId="3C38BF75" w14:textId="2FAF9B06" w:rsidTr="00A94420">
        <w:trPr>
          <w:trHeight w:val="816"/>
        </w:trPr>
        <w:tc>
          <w:tcPr>
            <w:tcW w:w="2398" w:type="dxa"/>
          </w:tcPr>
          <w:p w14:paraId="51D86717" w14:textId="229D2B31" w:rsidR="00A94420" w:rsidRDefault="00A94420" w:rsidP="003D2A48">
            <w:pPr>
              <w:spacing w:after="160" w:line="259" w:lineRule="auto"/>
            </w:pPr>
            <w:r>
              <w:t>Belastingwet</w:t>
            </w:r>
          </w:p>
        </w:tc>
        <w:tc>
          <w:tcPr>
            <w:tcW w:w="2706" w:type="dxa"/>
          </w:tcPr>
          <w:p w14:paraId="75F7BDC9" w14:textId="1528601B" w:rsidR="00A94420" w:rsidRDefault="00F574C8" w:rsidP="003D2A48">
            <w:pPr>
              <w:spacing w:after="160" w:line="259" w:lineRule="auto"/>
            </w:pPr>
            <w:r>
              <w:t xml:space="preserve">Financial </w:t>
            </w:r>
            <w:proofErr w:type="spellStart"/>
            <w:r>
              <w:t>processes</w:t>
            </w:r>
            <w:proofErr w:type="spellEnd"/>
          </w:p>
        </w:tc>
        <w:tc>
          <w:tcPr>
            <w:tcW w:w="2551" w:type="dxa"/>
          </w:tcPr>
          <w:p w14:paraId="59C9A66C" w14:textId="77777777" w:rsidR="00A94420" w:rsidRDefault="00A94420" w:rsidP="003D2A48">
            <w:pPr>
              <w:spacing w:after="160" w:line="259" w:lineRule="auto"/>
            </w:pPr>
          </w:p>
        </w:tc>
        <w:tc>
          <w:tcPr>
            <w:tcW w:w="2835" w:type="dxa"/>
          </w:tcPr>
          <w:p w14:paraId="7EDB038D" w14:textId="264A940B" w:rsidR="00A94420" w:rsidRPr="00F375E8" w:rsidRDefault="00F375E8" w:rsidP="003D2A48">
            <w:pPr>
              <w:spacing w:after="160" w:line="259" w:lineRule="auto"/>
              <w:rPr>
                <w:lang w:val="en-US"/>
              </w:rPr>
            </w:pPr>
            <w:r w:rsidRPr="00F375E8">
              <w:rPr>
                <w:lang w:val="en-US"/>
              </w:rPr>
              <w:t>Implemented. The financial processes are also checked by [DEPARTMENT/</w:t>
            </w:r>
            <w:r>
              <w:rPr>
                <w:lang w:val="en-US"/>
              </w:rPr>
              <w:t xml:space="preserve"> </w:t>
            </w:r>
            <w:r w:rsidRPr="00F375E8">
              <w:rPr>
                <w:lang w:val="en-US"/>
              </w:rPr>
              <w:t>ORGANIZATION].</w:t>
            </w:r>
          </w:p>
        </w:tc>
      </w:tr>
      <w:tr w:rsidR="00A94420" w:rsidRPr="003E653D" w14:paraId="6D5CD8C5" w14:textId="33243847" w:rsidTr="00F375E8">
        <w:trPr>
          <w:trHeight w:val="543"/>
        </w:trPr>
        <w:tc>
          <w:tcPr>
            <w:tcW w:w="2398" w:type="dxa"/>
          </w:tcPr>
          <w:p w14:paraId="6815B3A8" w14:textId="5111B3F0" w:rsidR="00A94420" w:rsidRDefault="00A94420" w:rsidP="003D2A48">
            <w:pPr>
              <w:spacing w:after="160" w:line="259" w:lineRule="auto"/>
            </w:pPr>
            <w:r>
              <w:t>Archiefwet</w:t>
            </w:r>
          </w:p>
        </w:tc>
        <w:tc>
          <w:tcPr>
            <w:tcW w:w="2706" w:type="dxa"/>
          </w:tcPr>
          <w:p w14:paraId="239A312A" w14:textId="3CEE6062" w:rsidR="00A94420" w:rsidRDefault="00F375E8" w:rsidP="003D2A48">
            <w:pPr>
              <w:spacing w:after="160" w:line="259" w:lineRule="auto"/>
            </w:pPr>
            <w:r>
              <w:t xml:space="preserve">Financial </w:t>
            </w:r>
            <w:proofErr w:type="spellStart"/>
            <w:r>
              <w:t>processes</w:t>
            </w:r>
            <w:proofErr w:type="spellEnd"/>
          </w:p>
        </w:tc>
        <w:tc>
          <w:tcPr>
            <w:tcW w:w="2551" w:type="dxa"/>
          </w:tcPr>
          <w:p w14:paraId="7ED2EE8D" w14:textId="07D6D30C" w:rsidR="00A94420" w:rsidRPr="00173E07" w:rsidRDefault="006A445D" w:rsidP="003D2A48">
            <w:pPr>
              <w:spacing w:after="160" w:line="259" w:lineRule="auto"/>
              <w:rPr>
                <w:lang w:val="en-US"/>
              </w:rPr>
            </w:pPr>
            <w:r w:rsidRPr="00173E07">
              <w:rPr>
                <w:lang w:val="en-US"/>
              </w:rPr>
              <w:t>Retain financial administration for 7 years</w:t>
            </w:r>
          </w:p>
        </w:tc>
        <w:tc>
          <w:tcPr>
            <w:tcW w:w="2835" w:type="dxa"/>
          </w:tcPr>
          <w:p w14:paraId="0F8FBF9B" w14:textId="07DA15C8" w:rsidR="00A94420" w:rsidRPr="00F375E8" w:rsidRDefault="00F375E8" w:rsidP="003D2A48">
            <w:pPr>
              <w:spacing w:after="160" w:line="259" w:lineRule="auto"/>
              <w:rPr>
                <w:lang w:val="en-US"/>
              </w:rPr>
            </w:pPr>
            <w:r w:rsidRPr="00F375E8">
              <w:rPr>
                <w:lang w:val="en-US"/>
              </w:rPr>
              <w:t>Within the financial systems, it has been ensured that the statutory retention period is observed.</w:t>
            </w:r>
          </w:p>
        </w:tc>
      </w:tr>
    </w:tbl>
    <w:p w14:paraId="5EFA0A1E" w14:textId="77777777" w:rsidR="00216D4A" w:rsidRPr="00F375E8" w:rsidRDefault="00216D4A" w:rsidP="003D2A48">
      <w:pPr>
        <w:spacing w:after="160" w:line="259" w:lineRule="auto"/>
        <w:rPr>
          <w:lang w:val="en-US"/>
        </w:rPr>
      </w:pPr>
    </w:p>
    <w:p w14:paraId="4B1FBCAC" w14:textId="1DA8A8AF" w:rsidR="00F375E8" w:rsidRDefault="00F375E8" w:rsidP="00F375E8">
      <w:pPr>
        <w:pStyle w:val="Kop1"/>
      </w:pPr>
      <w:r>
        <w:t xml:space="preserve">Real </w:t>
      </w:r>
      <w:proofErr w:type="spellStart"/>
      <w:r>
        <w:t>estate</w:t>
      </w:r>
      <w:proofErr w:type="spellEnd"/>
      <w:r>
        <w:t xml:space="preserve"> [</w:t>
      </w:r>
      <w:proofErr w:type="spellStart"/>
      <w:r>
        <w:t>if</w:t>
      </w:r>
      <w:proofErr w:type="spellEnd"/>
      <w:r>
        <w:t xml:space="preserve"> </w:t>
      </w:r>
      <w:proofErr w:type="spellStart"/>
      <w:r>
        <w:t>applicable</w:t>
      </w:r>
      <w:proofErr w:type="spellEnd"/>
      <w:r>
        <w:t>]</w:t>
      </w:r>
    </w:p>
    <w:p w14:paraId="6A5C0E39" w14:textId="77777777" w:rsidR="00F375E8" w:rsidRPr="00F375E8" w:rsidRDefault="00F375E8" w:rsidP="00F375E8"/>
    <w:tbl>
      <w:tblPr>
        <w:tblStyle w:val="Tabelraster"/>
        <w:tblW w:w="10490" w:type="dxa"/>
        <w:tblInd w:w="-714" w:type="dxa"/>
        <w:tblLook w:val="04A0" w:firstRow="1" w:lastRow="0" w:firstColumn="1" w:lastColumn="0" w:noHBand="0" w:noVBand="1"/>
      </w:tblPr>
      <w:tblGrid>
        <w:gridCol w:w="2388"/>
        <w:gridCol w:w="2599"/>
        <w:gridCol w:w="2668"/>
        <w:gridCol w:w="2835"/>
      </w:tblGrid>
      <w:tr w:rsidR="00F375E8" w14:paraId="561F3C0E" w14:textId="77777777" w:rsidTr="00F375E8">
        <w:tc>
          <w:tcPr>
            <w:tcW w:w="2388" w:type="dxa"/>
            <w:shd w:val="clear" w:color="auto" w:fill="418E9E"/>
          </w:tcPr>
          <w:p w14:paraId="7E64790E" w14:textId="176AAA85" w:rsidR="00F375E8" w:rsidRDefault="00F375E8" w:rsidP="00F375E8">
            <w:pPr>
              <w:spacing w:after="160" w:line="259" w:lineRule="auto"/>
            </w:pPr>
            <w:proofErr w:type="spellStart"/>
            <w:r>
              <w:rPr>
                <w:rFonts w:cs="Arial"/>
                <w:b/>
                <w:color w:val="FFFFFF" w:themeColor="background1"/>
                <w:szCs w:val="19"/>
              </w:rPr>
              <w:t>Law</w:t>
            </w:r>
            <w:proofErr w:type="spellEnd"/>
            <w:r>
              <w:rPr>
                <w:rFonts w:cs="Arial"/>
                <w:b/>
                <w:color w:val="FFFFFF" w:themeColor="background1"/>
                <w:szCs w:val="19"/>
              </w:rPr>
              <w:t>/</w:t>
            </w:r>
            <w:proofErr w:type="spellStart"/>
            <w:r>
              <w:rPr>
                <w:rFonts w:cs="Arial"/>
                <w:b/>
                <w:color w:val="FFFFFF" w:themeColor="background1"/>
                <w:szCs w:val="19"/>
              </w:rPr>
              <w:t>Regulation</w:t>
            </w:r>
            <w:proofErr w:type="spellEnd"/>
            <w:r>
              <w:rPr>
                <w:rFonts w:cs="Arial"/>
                <w:b/>
                <w:color w:val="FFFFFF" w:themeColor="background1"/>
                <w:szCs w:val="19"/>
              </w:rPr>
              <w:t>/contract</w:t>
            </w:r>
          </w:p>
        </w:tc>
        <w:tc>
          <w:tcPr>
            <w:tcW w:w="2599" w:type="dxa"/>
            <w:shd w:val="clear" w:color="auto" w:fill="418E9E"/>
          </w:tcPr>
          <w:p w14:paraId="6F84FBC7" w14:textId="48B11773" w:rsidR="00F375E8" w:rsidRDefault="00F375E8" w:rsidP="00F375E8">
            <w:pPr>
              <w:spacing w:after="160" w:line="259" w:lineRule="auto"/>
            </w:pPr>
            <w:r>
              <w:rPr>
                <w:rFonts w:cs="Arial"/>
                <w:b/>
                <w:color w:val="FFFFFF" w:themeColor="background1"/>
                <w:szCs w:val="19"/>
              </w:rPr>
              <w:t xml:space="preserve">Business </w:t>
            </w:r>
            <w:proofErr w:type="spellStart"/>
            <w:r>
              <w:rPr>
                <w:rFonts w:cs="Arial"/>
                <w:b/>
                <w:color w:val="FFFFFF" w:themeColor="background1"/>
                <w:szCs w:val="19"/>
              </w:rPr>
              <w:t>processes</w:t>
            </w:r>
            <w:proofErr w:type="spellEnd"/>
          </w:p>
        </w:tc>
        <w:tc>
          <w:tcPr>
            <w:tcW w:w="2668" w:type="dxa"/>
            <w:shd w:val="clear" w:color="auto" w:fill="418E9E"/>
          </w:tcPr>
          <w:p w14:paraId="35C15046" w14:textId="65CEB3B9" w:rsidR="00F375E8" w:rsidRPr="00216D4A" w:rsidRDefault="00F375E8" w:rsidP="00F375E8">
            <w:pPr>
              <w:spacing w:after="160" w:line="259" w:lineRule="auto"/>
              <w:rPr>
                <w:rFonts w:cs="Arial"/>
                <w:b/>
                <w:szCs w:val="19"/>
              </w:rPr>
            </w:pPr>
            <w:proofErr w:type="spellStart"/>
            <w:r>
              <w:rPr>
                <w:rFonts w:cs="Arial"/>
                <w:b/>
                <w:color w:val="FFFFFF" w:themeColor="background1"/>
                <w:szCs w:val="19"/>
              </w:rPr>
              <w:t>Requirements</w:t>
            </w:r>
            <w:proofErr w:type="spellEnd"/>
            <w:r>
              <w:rPr>
                <w:rFonts w:cs="Arial"/>
                <w:b/>
                <w:color w:val="FFFFFF" w:themeColor="background1"/>
                <w:szCs w:val="19"/>
              </w:rPr>
              <w:t xml:space="preserve"> </w:t>
            </w:r>
            <w:proofErr w:type="spellStart"/>
            <w:r>
              <w:rPr>
                <w:rFonts w:cs="Arial"/>
                <w:b/>
                <w:color w:val="FFFFFF" w:themeColor="background1"/>
                <w:szCs w:val="19"/>
              </w:rPr>
              <w:t>for</w:t>
            </w:r>
            <w:proofErr w:type="spellEnd"/>
            <w:r>
              <w:rPr>
                <w:rFonts w:cs="Arial"/>
                <w:b/>
                <w:color w:val="FFFFFF" w:themeColor="background1"/>
                <w:szCs w:val="19"/>
              </w:rPr>
              <w:t xml:space="preserve"> </w:t>
            </w:r>
            <w:proofErr w:type="spellStart"/>
            <w:r>
              <w:rPr>
                <w:rFonts w:cs="Arial"/>
                <w:b/>
                <w:color w:val="FFFFFF" w:themeColor="background1"/>
                <w:szCs w:val="19"/>
              </w:rPr>
              <w:t>our</w:t>
            </w:r>
            <w:proofErr w:type="spellEnd"/>
            <w:r>
              <w:rPr>
                <w:rFonts w:cs="Arial"/>
                <w:b/>
                <w:color w:val="FFFFFF" w:themeColor="background1"/>
                <w:szCs w:val="19"/>
              </w:rPr>
              <w:t xml:space="preserve"> ISMS</w:t>
            </w:r>
          </w:p>
        </w:tc>
        <w:tc>
          <w:tcPr>
            <w:tcW w:w="2835" w:type="dxa"/>
            <w:shd w:val="clear" w:color="auto" w:fill="418E9E"/>
          </w:tcPr>
          <w:p w14:paraId="5BBBFE7F" w14:textId="19FA9764" w:rsidR="00F375E8" w:rsidRDefault="00F375E8" w:rsidP="00F375E8">
            <w:pPr>
              <w:spacing w:after="160" w:line="259" w:lineRule="auto"/>
            </w:pPr>
            <w:r>
              <w:rPr>
                <w:rFonts w:cs="Arial"/>
                <w:b/>
                <w:color w:val="FFFFFF" w:themeColor="background1"/>
                <w:szCs w:val="19"/>
              </w:rPr>
              <w:t xml:space="preserve">Status of </w:t>
            </w:r>
            <w:proofErr w:type="spellStart"/>
            <w:r>
              <w:rPr>
                <w:rFonts w:cs="Arial"/>
                <w:b/>
                <w:color w:val="FFFFFF" w:themeColor="background1"/>
                <w:szCs w:val="19"/>
              </w:rPr>
              <w:t>implementation</w:t>
            </w:r>
            <w:proofErr w:type="spellEnd"/>
          </w:p>
        </w:tc>
      </w:tr>
      <w:tr w:rsidR="00A94420" w14:paraId="6A899A73" w14:textId="77777777" w:rsidTr="00A94420">
        <w:tc>
          <w:tcPr>
            <w:tcW w:w="2388" w:type="dxa"/>
          </w:tcPr>
          <w:p w14:paraId="074FD0D6" w14:textId="1ED69E11" w:rsidR="00A94420" w:rsidRPr="00F375E8" w:rsidRDefault="00A94420" w:rsidP="003A47E3">
            <w:pPr>
              <w:spacing w:after="160" w:line="259" w:lineRule="auto"/>
              <w:rPr>
                <w:lang w:val="en-US"/>
              </w:rPr>
            </w:pPr>
            <w:proofErr w:type="spellStart"/>
            <w:r w:rsidRPr="00F375E8">
              <w:rPr>
                <w:lang w:val="en-US"/>
              </w:rPr>
              <w:t>Bouwbesluiten</w:t>
            </w:r>
            <w:proofErr w:type="spellEnd"/>
            <w:r w:rsidRPr="00F375E8">
              <w:rPr>
                <w:lang w:val="en-US"/>
              </w:rPr>
              <w:t xml:space="preserve"> </w:t>
            </w:r>
            <w:r w:rsidR="00F375E8" w:rsidRPr="00F375E8">
              <w:rPr>
                <w:lang w:val="en-US"/>
              </w:rPr>
              <w:t>(these contain requirements that affect continuity, for example fire detectors)</w:t>
            </w:r>
          </w:p>
          <w:p w14:paraId="1C0B5CDD" w14:textId="77777777" w:rsidR="00A94420" w:rsidRPr="00F375E8" w:rsidRDefault="00A94420" w:rsidP="003A47E3">
            <w:pPr>
              <w:spacing w:after="160" w:line="259" w:lineRule="auto"/>
              <w:rPr>
                <w:lang w:val="en-US"/>
              </w:rPr>
            </w:pPr>
          </w:p>
        </w:tc>
        <w:tc>
          <w:tcPr>
            <w:tcW w:w="2599" w:type="dxa"/>
          </w:tcPr>
          <w:p w14:paraId="7AF649D2" w14:textId="7B5179B8" w:rsidR="00A94420" w:rsidRPr="00F375E8" w:rsidRDefault="00F375E8" w:rsidP="003A47E3">
            <w:pPr>
              <w:spacing w:after="160" w:line="259" w:lineRule="auto"/>
              <w:rPr>
                <w:lang w:val="en-US"/>
              </w:rPr>
            </w:pPr>
            <w:r w:rsidRPr="00F375E8">
              <w:rPr>
                <w:lang w:val="en-US"/>
              </w:rPr>
              <w:t>All processes that take place within [ORGANIZATION] locations</w:t>
            </w:r>
          </w:p>
        </w:tc>
        <w:tc>
          <w:tcPr>
            <w:tcW w:w="2668" w:type="dxa"/>
          </w:tcPr>
          <w:p w14:paraId="07678754" w14:textId="77777777" w:rsidR="00A94420" w:rsidRPr="00F375E8" w:rsidRDefault="00A94420" w:rsidP="003A47E3">
            <w:pPr>
              <w:spacing w:after="160" w:line="259" w:lineRule="auto"/>
              <w:rPr>
                <w:highlight w:val="yellow"/>
                <w:lang w:val="en-US"/>
              </w:rPr>
            </w:pPr>
          </w:p>
        </w:tc>
        <w:tc>
          <w:tcPr>
            <w:tcW w:w="2835" w:type="dxa"/>
          </w:tcPr>
          <w:p w14:paraId="557AFEB0" w14:textId="5369DF87" w:rsidR="00A94420" w:rsidRDefault="00F375E8" w:rsidP="003A47E3">
            <w:pPr>
              <w:spacing w:after="160" w:line="259" w:lineRule="auto"/>
            </w:pPr>
            <w:r w:rsidRPr="00F375E8">
              <w:t>[STATUS] [EXPLANATION STATUS]</w:t>
            </w:r>
          </w:p>
        </w:tc>
      </w:tr>
    </w:tbl>
    <w:p w14:paraId="5CCB7C77" w14:textId="0972C3E2" w:rsidR="00216D4A" w:rsidRDefault="00216D4A" w:rsidP="003D2A48">
      <w:pPr>
        <w:spacing w:after="160" w:line="259" w:lineRule="auto"/>
      </w:pPr>
    </w:p>
    <w:p w14:paraId="4CC1AB6A" w14:textId="0F78009D" w:rsidR="00216D4A" w:rsidRDefault="00216D4A" w:rsidP="00216D4A">
      <w:pPr>
        <w:pStyle w:val="Kop1"/>
      </w:pPr>
      <w:proofErr w:type="spellStart"/>
      <w:r>
        <w:t>Contractu</w:t>
      </w:r>
      <w:r w:rsidR="00F375E8">
        <w:t>al</w:t>
      </w:r>
      <w:proofErr w:type="spellEnd"/>
      <w:r w:rsidR="00F375E8">
        <w:t xml:space="preserve"> </w:t>
      </w:r>
      <w:proofErr w:type="spellStart"/>
      <w:r w:rsidR="00F375E8">
        <w:t>requirements</w:t>
      </w:r>
      <w:proofErr w:type="spellEnd"/>
      <w:r w:rsidR="00A94420">
        <w:br/>
      </w:r>
    </w:p>
    <w:tbl>
      <w:tblPr>
        <w:tblStyle w:val="Tabelraster"/>
        <w:tblW w:w="10490" w:type="dxa"/>
        <w:tblInd w:w="-714" w:type="dxa"/>
        <w:tblLook w:val="04A0" w:firstRow="1" w:lastRow="0" w:firstColumn="1" w:lastColumn="0" w:noHBand="0" w:noVBand="1"/>
      </w:tblPr>
      <w:tblGrid>
        <w:gridCol w:w="2388"/>
        <w:gridCol w:w="2574"/>
        <w:gridCol w:w="2693"/>
        <w:gridCol w:w="2835"/>
      </w:tblGrid>
      <w:tr w:rsidR="00F375E8" w14:paraId="095EBA7B" w14:textId="77777777" w:rsidTr="00F375E8">
        <w:tc>
          <w:tcPr>
            <w:tcW w:w="2388" w:type="dxa"/>
            <w:shd w:val="clear" w:color="auto" w:fill="418E9E"/>
          </w:tcPr>
          <w:p w14:paraId="3CD9CED6" w14:textId="40053441" w:rsidR="00F375E8" w:rsidRDefault="00F375E8" w:rsidP="00F375E8">
            <w:pPr>
              <w:spacing w:after="160" w:line="259" w:lineRule="auto"/>
            </w:pPr>
            <w:proofErr w:type="spellStart"/>
            <w:r>
              <w:rPr>
                <w:rFonts w:cs="Arial"/>
                <w:b/>
                <w:color w:val="FFFFFF" w:themeColor="background1"/>
                <w:szCs w:val="19"/>
              </w:rPr>
              <w:t>Law</w:t>
            </w:r>
            <w:proofErr w:type="spellEnd"/>
            <w:r>
              <w:rPr>
                <w:rFonts w:cs="Arial"/>
                <w:b/>
                <w:color w:val="FFFFFF" w:themeColor="background1"/>
                <w:szCs w:val="19"/>
              </w:rPr>
              <w:t>/</w:t>
            </w:r>
            <w:proofErr w:type="spellStart"/>
            <w:r>
              <w:rPr>
                <w:rFonts w:cs="Arial"/>
                <w:b/>
                <w:color w:val="FFFFFF" w:themeColor="background1"/>
                <w:szCs w:val="19"/>
              </w:rPr>
              <w:t>Regulation</w:t>
            </w:r>
            <w:proofErr w:type="spellEnd"/>
            <w:r>
              <w:rPr>
                <w:rFonts w:cs="Arial"/>
                <w:b/>
                <w:color w:val="FFFFFF" w:themeColor="background1"/>
                <w:szCs w:val="19"/>
              </w:rPr>
              <w:t>/contract</w:t>
            </w:r>
          </w:p>
        </w:tc>
        <w:tc>
          <w:tcPr>
            <w:tcW w:w="2574" w:type="dxa"/>
            <w:shd w:val="clear" w:color="auto" w:fill="418E9E"/>
          </w:tcPr>
          <w:p w14:paraId="0AE0AC9B" w14:textId="329EB52E" w:rsidR="00F375E8" w:rsidRDefault="00F375E8" w:rsidP="00F375E8">
            <w:pPr>
              <w:spacing w:after="160" w:line="259" w:lineRule="auto"/>
            </w:pPr>
            <w:r>
              <w:rPr>
                <w:rFonts w:cs="Arial"/>
                <w:b/>
                <w:color w:val="FFFFFF" w:themeColor="background1"/>
                <w:szCs w:val="19"/>
              </w:rPr>
              <w:t xml:space="preserve">Business </w:t>
            </w:r>
            <w:proofErr w:type="spellStart"/>
            <w:r>
              <w:rPr>
                <w:rFonts w:cs="Arial"/>
                <w:b/>
                <w:color w:val="FFFFFF" w:themeColor="background1"/>
                <w:szCs w:val="19"/>
              </w:rPr>
              <w:t>processes</w:t>
            </w:r>
            <w:proofErr w:type="spellEnd"/>
          </w:p>
        </w:tc>
        <w:tc>
          <w:tcPr>
            <w:tcW w:w="2693" w:type="dxa"/>
            <w:shd w:val="clear" w:color="auto" w:fill="418E9E"/>
          </w:tcPr>
          <w:p w14:paraId="51D335F8" w14:textId="5063C812" w:rsidR="00F375E8" w:rsidRPr="00216D4A" w:rsidRDefault="00F375E8" w:rsidP="00F375E8">
            <w:pPr>
              <w:spacing w:after="160" w:line="259" w:lineRule="auto"/>
              <w:rPr>
                <w:rFonts w:cs="Arial"/>
                <w:b/>
                <w:szCs w:val="19"/>
              </w:rPr>
            </w:pPr>
            <w:proofErr w:type="spellStart"/>
            <w:r>
              <w:rPr>
                <w:rFonts w:cs="Arial"/>
                <w:b/>
                <w:color w:val="FFFFFF" w:themeColor="background1"/>
                <w:szCs w:val="19"/>
              </w:rPr>
              <w:t>Requirements</w:t>
            </w:r>
            <w:proofErr w:type="spellEnd"/>
            <w:r>
              <w:rPr>
                <w:rFonts w:cs="Arial"/>
                <w:b/>
                <w:color w:val="FFFFFF" w:themeColor="background1"/>
                <w:szCs w:val="19"/>
              </w:rPr>
              <w:t xml:space="preserve"> </w:t>
            </w:r>
            <w:proofErr w:type="spellStart"/>
            <w:r>
              <w:rPr>
                <w:rFonts w:cs="Arial"/>
                <w:b/>
                <w:color w:val="FFFFFF" w:themeColor="background1"/>
                <w:szCs w:val="19"/>
              </w:rPr>
              <w:t>for</w:t>
            </w:r>
            <w:proofErr w:type="spellEnd"/>
            <w:r>
              <w:rPr>
                <w:rFonts w:cs="Arial"/>
                <w:b/>
                <w:color w:val="FFFFFF" w:themeColor="background1"/>
                <w:szCs w:val="19"/>
              </w:rPr>
              <w:t xml:space="preserve"> </w:t>
            </w:r>
            <w:proofErr w:type="spellStart"/>
            <w:r>
              <w:rPr>
                <w:rFonts w:cs="Arial"/>
                <w:b/>
                <w:color w:val="FFFFFF" w:themeColor="background1"/>
                <w:szCs w:val="19"/>
              </w:rPr>
              <w:t>our</w:t>
            </w:r>
            <w:proofErr w:type="spellEnd"/>
            <w:r>
              <w:rPr>
                <w:rFonts w:cs="Arial"/>
                <w:b/>
                <w:color w:val="FFFFFF" w:themeColor="background1"/>
                <w:szCs w:val="19"/>
              </w:rPr>
              <w:t xml:space="preserve"> ISMS</w:t>
            </w:r>
          </w:p>
        </w:tc>
        <w:tc>
          <w:tcPr>
            <w:tcW w:w="2835" w:type="dxa"/>
            <w:shd w:val="clear" w:color="auto" w:fill="418E9E"/>
          </w:tcPr>
          <w:p w14:paraId="684A6703" w14:textId="436052AE" w:rsidR="00F375E8" w:rsidRDefault="00F375E8" w:rsidP="00F375E8">
            <w:pPr>
              <w:spacing w:after="160" w:line="259" w:lineRule="auto"/>
            </w:pPr>
            <w:r>
              <w:rPr>
                <w:rFonts w:cs="Arial"/>
                <w:b/>
                <w:color w:val="FFFFFF" w:themeColor="background1"/>
                <w:szCs w:val="19"/>
              </w:rPr>
              <w:t xml:space="preserve">Status of </w:t>
            </w:r>
            <w:proofErr w:type="spellStart"/>
            <w:r>
              <w:rPr>
                <w:rFonts w:cs="Arial"/>
                <w:b/>
                <w:color w:val="FFFFFF" w:themeColor="background1"/>
                <w:szCs w:val="19"/>
              </w:rPr>
              <w:t>implementation</w:t>
            </w:r>
            <w:proofErr w:type="spellEnd"/>
          </w:p>
        </w:tc>
      </w:tr>
      <w:tr w:rsidR="00A94420" w14:paraId="2877E729" w14:textId="77777777" w:rsidTr="00A94420">
        <w:tc>
          <w:tcPr>
            <w:tcW w:w="2388" w:type="dxa"/>
          </w:tcPr>
          <w:p w14:paraId="24E9BD07" w14:textId="4C40D116" w:rsidR="00A94420" w:rsidRPr="00F375E8" w:rsidRDefault="00F375E8" w:rsidP="003A47E3">
            <w:pPr>
              <w:spacing w:after="160" w:line="259" w:lineRule="auto"/>
              <w:rPr>
                <w:lang w:val="en-US"/>
              </w:rPr>
            </w:pPr>
            <w:r w:rsidRPr="00F375E8">
              <w:rPr>
                <w:lang w:val="en-US"/>
              </w:rPr>
              <w:t>Arrangements with [TYPE OF SUPPLIER/THIRD PARTY]</w:t>
            </w:r>
          </w:p>
        </w:tc>
        <w:tc>
          <w:tcPr>
            <w:tcW w:w="2574" w:type="dxa"/>
          </w:tcPr>
          <w:p w14:paraId="36056A25" w14:textId="57E56E85" w:rsidR="00A94420" w:rsidRDefault="00F375E8" w:rsidP="003A47E3">
            <w:pPr>
              <w:spacing w:after="160" w:line="259" w:lineRule="auto"/>
            </w:pPr>
            <w:r w:rsidRPr="00F375E8">
              <w:t>[MAIN PROCESS]</w:t>
            </w:r>
          </w:p>
        </w:tc>
        <w:tc>
          <w:tcPr>
            <w:tcW w:w="2693" w:type="dxa"/>
          </w:tcPr>
          <w:p w14:paraId="219AECCC" w14:textId="77777777" w:rsidR="00A94420" w:rsidRPr="00EF1CC5" w:rsidRDefault="00A94420" w:rsidP="003A47E3">
            <w:pPr>
              <w:spacing w:after="160" w:line="259" w:lineRule="auto"/>
              <w:rPr>
                <w:highlight w:val="yellow"/>
              </w:rPr>
            </w:pPr>
          </w:p>
        </w:tc>
        <w:tc>
          <w:tcPr>
            <w:tcW w:w="2835" w:type="dxa"/>
          </w:tcPr>
          <w:p w14:paraId="08C5D48D" w14:textId="6D4DD5F6" w:rsidR="00A94420" w:rsidRDefault="00F375E8" w:rsidP="003A47E3">
            <w:pPr>
              <w:spacing w:after="160" w:line="259" w:lineRule="auto"/>
            </w:pPr>
            <w:r w:rsidRPr="00F375E8">
              <w:t>[STATUS] [EXPLANATION STATUS]</w:t>
            </w:r>
          </w:p>
        </w:tc>
      </w:tr>
      <w:tr w:rsidR="00A94420" w:rsidRPr="003E653D" w14:paraId="618553FB" w14:textId="77777777" w:rsidTr="00A94420">
        <w:tc>
          <w:tcPr>
            <w:tcW w:w="2388" w:type="dxa"/>
          </w:tcPr>
          <w:p w14:paraId="293577AA" w14:textId="2F1A7370" w:rsidR="00A94420" w:rsidRPr="00F375E8" w:rsidRDefault="00F375E8" w:rsidP="003A47E3">
            <w:pPr>
              <w:spacing w:after="160" w:line="259" w:lineRule="auto"/>
              <w:rPr>
                <w:lang w:val="en-US"/>
              </w:rPr>
            </w:pPr>
            <w:r w:rsidRPr="00F375E8">
              <w:rPr>
                <w:lang w:val="en-US"/>
              </w:rPr>
              <w:lastRenderedPageBreak/>
              <w:t>Agreements on shared locations</w:t>
            </w:r>
            <w:r>
              <w:rPr>
                <w:lang w:val="en-US"/>
              </w:rPr>
              <w:t xml:space="preserve"> [if applicable]</w:t>
            </w:r>
          </w:p>
        </w:tc>
        <w:tc>
          <w:tcPr>
            <w:tcW w:w="2574" w:type="dxa"/>
          </w:tcPr>
          <w:p w14:paraId="033C7F8A" w14:textId="693DE564" w:rsidR="00A94420" w:rsidRPr="00F375E8" w:rsidRDefault="00F375E8" w:rsidP="003A47E3">
            <w:pPr>
              <w:spacing w:after="160" w:line="259" w:lineRule="auto"/>
              <w:rPr>
                <w:lang w:val="en-US"/>
              </w:rPr>
            </w:pPr>
            <w:r w:rsidRPr="00F375E8">
              <w:rPr>
                <w:lang w:val="en-US"/>
              </w:rPr>
              <w:t>[MAIN PROCESS] if a location (e.g. a shared restaurant/lobby) is shared with other organizations.</w:t>
            </w:r>
          </w:p>
        </w:tc>
        <w:tc>
          <w:tcPr>
            <w:tcW w:w="2693" w:type="dxa"/>
          </w:tcPr>
          <w:p w14:paraId="4253CB7A" w14:textId="77777777" w:rsidR="00A94420" w:rsidRPr="00F375E8" w:rsidRDefault="00A94420" w:rsidP="003A47E3">
            <w:pPr>
              <w:spacing w:after="160" w:line="259" w:lineRule="auto"/>
              <w:rPr>
                <w:rFonts w:cstheme="minorHAnsi"/>
                <w:lang w:val="en-US"/>
              </w:rPr>
            </w:pPr>
          </w:p>
        </w:tc>
        <w:tc>
          <w:tcPr>
            <w:tcW w:w="2835" w:type="dxa"/>
          </w:tcPr>
          <w:p w14:paraId="42F58F40" w14:textId="157A7EA3" w:rsidR="00A94420" w:rsidRPr="00F375E8" w:rsidRDefault="00F375E8" w:rsidP="003A47E3">
            <w:pPr>
              <w:spacing w:after="160" w:line="259" w:lineRule="auto"/>
              <w:rPr>
                <w:lang w:val="en-US"/>
              </w:rPr>
            </w:pPr>
            <w:r w:rsidRPr="00F375E8">
              <w:rPr>
                <w:rFonts w:cstheme="minorHAnsi"/>
                <w:lang w:val="en-US"/>
              </w:rPr>
              <w:t>The [ROLE</w:t>
            </w:r>
            <w:r>
              <w:rPr>
                <w:rFonts w:cstheme="minorHAnsi"/>
                <w:lang w:val="en-US"/>
              </w:rPr>
              <w:t>]</w:t>
            </w:r>
            <w:r w:rsidRPr="00F375E8">
              <w:rPr>
                <w:rFonts w:cstheme="minorHAnsi"/>
                <w:lang w:val="en-US"/>
              </w:rPr>
              <w:t xml:space="preserve"> keeps an overview of agreements and maintains contact with these </w:t>
            </w:r>
            <w:proofErr w:type="spellStart"/>
            <w:r w:rsidRPr="00F375E8">
              <w:rPr>
                <w:rFonts w:cstheme="minorHAnsi"/>
                <w:lang w:val="en-US"/>
              </w:rPr>
              <w:t>organisations</w:t>
            </w:r>
            <w:proofErr w:type="spellEnd"/>
          </w:p>
        </w:tc>
      </w:tr>
    </w:tbl>
    <w:p w14:paraId="3B8A2E84" w14:textId="77777777" w:rsidR="003E653D" w:rsidRDefault="003E653D" w:rsidP="003E653D">
      <w:pPr>
        <w:pStyle w:val="Kop1"/>
      </w:pPr>
    </w:p>
    <w:p w14:paraId="2B98AAD1" w14:textId="0283D883" w:rsidR="003E653D" w:rsidRPr="003E653D" w:rsidRDefault="003E653D" w:rsidP="003E653D">
      <w:pPr>
        <w:pStyle w:val="Kop1"/>
        <w:rPr>
          <w:lang w:val="en-GB"/>
        </w:rPr>
      </w:pPr>
      <w:r w:rsidRPr="003E653D">
        <w:rPr>
          <w:lang w:val="en-GB"/>
        </w:rPr>
        <w:t>ISO27001 as basis for NIS2, BIO, NEN7510</w:t>
      </w:r>
    </w:p>
    <w:p w14:paraId="1ADDD4BE" w14:textId="77777777" w:rsidR="003E653D" w:rsidRPr="003E653D" w:rsidRDefault="003E653D" w:rsidP="003E653D">
      <w:pPr>
        <w:rPr>
          <w:lang w:val="en-GB"/>
        </w:rPr>
      </w:pPr>
    </w:p>
    <w:p w14:paraId="1FFBC849" w14:textId="2F89B5EE" w:rsidR="003E653D" w:rsidRDefault="003E653D" w:rsidP="003E653D">
      <w:pPr>
        <w:rPr>
          <w:lang w:val="en-GB"/>
        </w:rPr>
      </w:pPr>
      <w:r w:rsidRPr="003E653D">
        <w:rPr>
          <w:lang w:val="en-GB"/>
        </w:rPr>
        <w:t>Compliance with laws and regulations from ISO 27001 standard requirement A18.1.1 (ISO 27001:2017) or A5.31 (ISO 27001:2022) is reflected in various standards that build on or are compatible with ISO27001. This makes ISO27001 a good basis for further certification and compliance with complex laws and regulations.</w:t>
      </w:r>
    </w:p>
    <w:p w14:paraId="3333C688" w14:textId="77777777" w:rsidR="00766C22" w:rsidRPr="003E653D" w:rsidRDefault="00766C22" w:rsidP="003E653D">
      <w:pPr>
        <w:rPr>
          <w:lang w:val="en-GB"/>
        </w:rPr>
      </w:pPr>
    </w:p>
    <w:p w14:paraId="7EF029D8" w14:textId="645417C9" w:rsidR="003E653D" w:rsidRPr="00766C22" w:rsidRDefault="003E653D" w:rsidP="00766C22">
      <w:pPr>
        <w:pStyle w:val="Kop2"/>
        <w:rPr>
          <w:rFonts w:cs="Calibri"/>
        </w:rPr>
      </w:pPr>
      <w:r>
        <w:t>NIS2</w:t>
      </w:r>
    </w:p>
    <w:p w14:paraId="2139B8B5" w14:textId="4E55D4EE" w:rsidR="003E653D" w:rsidRPr="003E653D" w:rsidRDefault="003E653D" w:rsidP="003E653D">
      <w:pPr>
        <w:widowControl w:val="0"/>
        <w:spacing w:line="280" w:lineRule="atLeast"/>
        <w:rPr>
          <w:rFonts w:cs="Arial"/>
          <w:szCs w:val="19"/>
          <w:lang w:val="en-GB"/>
        </w:rPr>
      </w:pPr>
      <w:r w:rsidRPr="003E653D">
        <w:rPr>
          <w:rFonts w:cs="Arial"/>
          <w:szCs w:val="19"/>
          <w:lang w:val="en-GB"/>
        </w:rPr>
        <w:t xml:space="preserve">The NIS2 directive (Network and Information Systems Security Directive) is intended to make the European Union safer by increasing digital protection and reducing the consequences of cyber incidents. ISO 27001 is a basis for NIS2. See </w:t>
      </w:r>
      <w:hyperlink r:id="rId13" w:history="1">
        <w:r w:rsidRPr="003E653D">
          <w:rPr>
            <w:rStyle w:val="Hyperlink"/>
            <w:rFonts w:cs="Arial"/>
            <w:szCs w:val="19"/>
            <w:lang w:val="en-GB"/>
          </w:rPr>
          <w:t>https://www.digitaleoverheid.nl/overzicht-van-alle-onderwerpen/nis2-richtlijn/</w:t>
        </w:r>
      </w:hyperlink>
      <w:r w:rsidRPr="003E653D">
        <w:rPr>
          <w:rFonts w:cs="Arial"/>
          <w:szCs w:val="19"/>
          <w:lang w:val="en-GB"/>
        </w:rPr>
        <w:t xml:space="preserve"> </w:t>
      </w:r>
    </w:p>
    <w:p w14:paraId="3E6FCCCC" w14:textId="77777777" w:rsidR="003E653D" w:rsidRPr="003E653D" w:rsidRDefault="003E653D" w:rsidP="003E653D">
      <w:pPr>
        <w:widowControl w:val="0"/>
        <w:spacing w:line="280" w:lineRule="atLeast"/>
        <w:rPr>
          <w:rFonts w:cs="Arial"/>
          <w:szCs w:val="19"/>
          <w:lang w:val="en-GB"/>
        </w:rPr>
      </w:pPr>
    </w:p>
    <w:p w14:paraId="3C2F0066" w14:textId="403D006A" w:rsidR="003E653D" w:rsidRPr="003E653D" w:rsidRDefault="003E653D" w:rsidP="003E653D">
      <w:pPr>
        <w:widowControl w:val="0"/>
        <w:spacing w:line="280" w:lineRule="atLeast"/>
        <w:rPr>
          <w:lang w:val="en-GB"/>
        </w:rPr>
      </w:pPr>
      <w:r w:rsidRPr="003E653D">
        <w:rPr>
          <w:rFonts w:cs="Arial"/>
          <w:szCs w:val="19"/>
          <w:lang w:val="en-GB"/>
        </w:rPr>
        <w:t>Se</w:t>
      </w:r>
      <w:r>
        <w:rPr>
          <w:rFonts w:cs="Arial"/>
          <w:szCs w:val="19"/>
          <w:lang w:val="en-GB"/>
        </w:rPr>
        <w:t>e</w:t>
      </w:r>
      <w:r w:rsidRPr="003E653D">
        <w:rPr>
          <w:rFonts w:cs="Arial"/>
          <w:szCs w:val="19"/>
          <w:lang w:val="en-GB"/>
        </w:rPr>
        <w:t xml:space="preserve"> </w:t>
      </w:r>
      <w:hyperlink r:id="rId14" w:history="1">
        <w:r w:rsidRPr="003E653D">
          <w:rPr>
            <w:rStyle w:val="Hyperlink"/>
            <w:rFonts w:cs="Arial"/>
            <w:szCs w:val="19"/>
            <w:lang w:val="en-GB"/>
          </w:rPr>
          <w:t>https://regelhulpenvoorbedrijven.nl/NIS-2-NL/</w:t>
        </w:r>
      </w:hyperlink>
      <w:r w:rsidRPr="003E653D">
        <w:rPr>
          <w:rFonts w:cs="Arial"/>
          <w:szCs w:val="19"/>
          <w:lang w:val="en-GB"/>
        </w:rPr>
        <w:t xml:space="preserve"> </w:t>
      </w:r>
      <w:r w:rsidRPr="003E653D">
        <w:rPr>
          <w:lang w:val="en-GB"/>
        </w:rPr>
        <w:t>whether the NIS2 applies to [ORGANISATION]:</w:t>
      </w:r>
    </w:p>
    <w:p w14:paraId="722F1494" w14:textId="031EBE52" w:rsidR="003E653D" w:rsidRPr="00E8725C" w:rsidRDefault="003E653D" w:rsidP="00E8725C">
      <w:pPr>
        <w:pStyle w:val="Lijstalinea"/>
        <w:numPr>
          <w:ilvl w:val="0"/>
          <w:numId w:val="12"/>
        </w:numPr>
        <w:rPr>
          <w:lang w:val="en-GB"/>
        </w:rPr>
      </w:pPr>
      <w:r w:rsidRPr="00E8725C">
        <w:rPr>
          <w:lang w:val="en-GB"/>
        </w:rPr>
        <w:t>Does the NIS2 guideline apply to the organization?</w:t>
      </w:r>
    </w:p>
    <w:p w14:paraId="13357591" w14:textId="592ECD35" w:rsidR="003E653D" w:rsidRPr="00E8725C" w:rsidRDefault="003E653D" w:rsidP="00E8725C">
      <w:pPr>
        <w:pStyle w:val="Lijstalinea"/>
        <w:numPr>
          <w:ilvl w:val="0"/>
          <w:numId w:val="12"/>
        </w:numPr>
        <w:rPr>
          <w:lang w:val="en-GB"/>
        </w:rPr>
      </w:pPr>
      <w:r w:rsidRPr="00E8725C">
        <w:rPr>
          <w:lang w:val="en-GB"/>
        </w:rPr>
        <w:t>Is the organization Essential or Important?</w:t>
      </w:r>
    </w:p>
    <w:p w14:paraId="2D80E05A" w14:textId="7E5ABF93" w:rsidR="003E653D" w:rsidRPr="00E8725C" w:rsidRDefault="003E653D" w:rsidP="00E8725C">
      <w:pPr>
        <w:pStyle w:val="Lijstalinea"/>
        <w:numPr>
          <w:ilvl w:val="0"/>
          <w:numId w:val="12"/>
        </w:numPr>
        <w:rPr>
          <w:lang w:val="en-GB"/>
        </w:rPr>
      </w:pPr>
      <w:r w:rsidRPr="00E8725C">
        <w:rPr>
          <w:lang w:val="en-GB"/>
        </w:rPr>
        <w:t>Is the organization subject to Dutch supervision?</w:t>
      </w:r>
    </w:p>
    <w:p w14:paraId="30DBD991" w14:textId="77777777" w:rsidR="003E653D" w:rsidRPr="003E653D" w:rsidRDefault="003E653D" w:rsidP="003E653D">
      <w:pPr>
        <w:rPr>
          <w:lang w:val="en-GB"/>
        </w:rPr>
      </w:pPr>
    </w:p>
    <w:p w14:paraId="492575B0" w14:textId="092165B2" w:rsidR="003E653D" w:rsidRPr="00766C22" w:rsidRDefault="003E653D" w:rsidP="00766C22">
      <w:pPr>
        <w:pStyle w:val="Kop2"/>
      </w:pPr>
      <w:r>
        <w:t>BIO</w:t>
      </w:r>
    </w:p>
    <w:p w14:paraId="3E0A6A42" w14:textId="235BFF73" w:rsidR="00E8725C" w:rsidRPr="00E8725C" w:rsidRDefault="00E8725C" w:rsidP="00E8725C">
      <w:pPr>
        <w:widowControl w:val="0"/>
        <w:spacing w:line="280" w:lineRule="atLeast"/>
        <w:rPr>
          <w:rFonts w:cs="Arial"/>
          <w:szCs w:val="19"/>
          <w:lang w:val="en-GB"/>
        </w:rPr>
      </w:pPr>
      <w:r w:rsidRPr="00E8725C">
        <w:rPr>
          <w:rFonts w:cs="Arial"/>
          <w:szCs w:val="19"/>
          <w:lang w:val="en-GB"/>
        </w:rPr>
        <w:t>The</w:t>
      </w:r>
      <w:r w:rsidR="003E653D" w:rsidRPr="00E8725C">
        <w:rPr>
          <w:rFonts w:cs="Arial"/>
          <w:szCs w:val="19"/>
          <w:lang w:val="en-GB"/>
        </w:rPr>
        <w:t xml:space="preserve"> Bio (Baseline </w:t>
      </w:r>
      <w:proofErr w:type="spellStart"/>
      <w:r w:rsidR="003E653D" w:rsidRPr="00E8725C">
        <w:rPr>
          <w:rFonts w:cs="Arial"/>
          <w:szCs w:val="19"/>
          <w:lang w:val="en-GB"/>
        </w:rPr>
        <w:t>Informatiebeveiliging</w:t>
      </w:r>
      <w:proofErr w:type="spellEnd"/>
      <w:r w:rsidR="003E653D" w:rsidRPr="00E8725C">
        <w:rPr>
          <w:rFonts w:cs="Arial"/>
          <w:szCs w:val="19"/>
          <w:lang w:val="en-GB"/>
        </w:rPr>
        <w:t xml:space="preserve"> </w:t>
      </w:r>
      <w:proofErr w:type="spellStart"/>
      <w:r w:rsidR="003E653D" w:rsidRPr="00E8725C">
        <w:rPr>
          <w:rFonts w:cs="Arial"/>
          <w:szCs w:val="19"/>
          <w:lang w:val="en-GB"/>
        </w:rPr>
        <w:t>Overheid</w:t>
      </w:r>
      <w:proofErr w:type="spellEnd"/>
      <w:r w:rsidR="003E653D" w:rsidRPr="00E8725C">
        <w:rPr>
          <w:rFonts w:cs="Arial"/>
          <w:szCs w:val="19"/>
          <w:lang w:val="en-GB"/>
        </w:rPr>
        <w:t xml:space="preserve">) </w:t>
      </w:r>
      <w:hyperlink r:id="rId15" w:history="1">
        <w:r w:rsidR="003E653D" w:rsidRPr="00E8725C">
          <w:rPr>
            <w:rStyle w:val="Hyperlink"/>
            <w:rFonts w:cs="Arial"/>
            <w:szCs w:val="19"/>
            <w:lang w:val="en-GB"/>
          </w:rPr>
          <w:t>Home NL - bio-</w:t>
        </w:r>
        <w:proofErr w:type="spellStart"/>
        <w:r w:rsidR="003E653D" w:rsidRPr="00E8725C">
          <w:rPr>
            <w:rStyle w:val="Hyperlink"/>
            <w:rFonts w:cs="Arial"/>
            <w:szCs w:val="19"/>
            <w:lang w:val="en-GB"/>
          </w:rPr>
          <w:t>overheid</w:t>
        </w:r>
        <w:proofErr w:type="spellEnd"/>
      </w:hyperlink>
      <w:r w:rsidR="003E653D" w:rsidRPr="00E8725C">
        <w:rPr>
          <w:rFonts w:cs="Arial"/>
          <w:szCs w:val="19"/>
          <w:lang w:val="en-GB"/>
        </w:rPr>
        <w:t xml:space="preserve"> </w:t>
      </w:r>
      <w:r w:rsidRPr="00E8725C">
        <w:rPr>
          <w:rFonts w:cs="Arial"/>
          <w:szCs w:val="19"/>
          <w:lang w:val="en-GB"/>
        </w:rPr>
        <w:t xml:space="preserve">provides a joint baseline for all government organizations. The BIO describes the basic level for information security and is used within the Dutch government, by the State, Municipalities, </w:t>
      </w:r>
      <w:proofErr w:type="spellStart"/>
      <w:r w:rsidRPr="00E8725C">
        <w:rPr>
          <w:rFonts w:cs="Arial"/>
          <w:szCs w:val="19"/>
          <w:lang w:val="en-GB"/>
        </w:rPr>
        <w:t>Waterschappen</w:t>
      </w:r>
      <w:proofErr w:type="spellEnd"/>
      <w:r>
        <w:rPr>
          <w:rFonts w:cs="Arial"/>
          <w:szCs w:val="19"/>
          <w:lang w:val="en-GB"/>
        </w:rPr>
        <w:t>,</w:t>
      </w:r>
      <w:r w:rsidRPr="00E8725C">
        <w:rPr>
          <w:rFonts w:cs="Arial"/>
          <w:szCs w:val="19"/>
          <w:lang w:val="en-GB"/>
        </w:rPr>
        <w:t xml:space="preserve"> and Provinces. The BIO</w:t>
      </w:r>
    </w:p>
    <w:p w14:paraId="6479522B" w14:textId="309B4643" w:rsidR="003E653D" w:rsidRDefault="00E8725C" w:rsidP="00E8725C">
      <w:pPr>
        <w:widowControl w:val="0"/>
        <w:spacing w:line="280" w:lineRule="atLeast"/>
        <w:rPr>
          <w:rFonts w:cs="Arial"/>
          <w:szCs w:val="19"/>
          <w:lang w:val="en-GB"/>
        </w:rPr>
      </w:pPr>
      <w:r w:rsidRPr="00E8725C">
        <w:rPr>
          <w:rFonts w:cs="Arial"/>
          <w:szCs w:val="19"/>
          <w:lang w:val="en-GB"/>
        </w:rPr>
        <w:t>has the same structure as ISO 27001 but has further elaborated the control measures.</w:t>
      </w:r>
    </w:p>
    <w:p w14:paraId="5821FFF0" w14:textId="77777777" w:rsidR="00E8725C" w:rsidRPr="00E8725C" w:rsidRDefault="00E8725C" w:rsidP="00E8725C">
      <w:pPr>
        <w:widowControl w:val="0"/>
        <w:spacing w:line="280" w:lineRule="atLeast"/>
        <w:rPr>
          <w:rFonts w:cs="Arial"/>
          <w:szCs w:val="19"/>
          <w:lang w:val="en-GB"/>
        </w:rPr>
      </w:pPr>
    </w:p>
    <w:p w14:paraId="7224F4FE" w14:textId="614711D0" w:rsidR="003E653D" w:rsidRPr="00766C22" w:rsidRDefault="003E653D" w:rsidP="00766C22">
      <w:pPr>
        <w:pStyle w:val="Kop2"/>
        <w:rPr>
          <w:lang w:val="en-US"/>
        </w:rPr>
      </w:pPr>
      <w:r>
        <w:t>NEN7510</w:t>
      </w:r>
    </w:p>
    <w:p w14:paraId="52F3AAD6" w14:textId="326B1DA2" w:rsidR="00216D4A" w:rsidRDefault="003E653D" w:rsidP="00E8725C">
      <w:pPr>
        <w:rPr>
          <w:lang w:val="en-GB"/>
        </w:rPr>
      </w:pPr>
      <w:r w:rsidRPr="00E8725C">
        <w:rPr>
          <w:lang w:val="en-GB"/>
        </w:rPr>
        <w:t>NEN7510</w:t>
      </w:r>
      <w:r w:rsidR="00E8725C" w:rsidRPr="00E8725C">
        <w:rPr>
          <w:lang w:val="en-GB"/>
        </w:rPr>
        <w:t xml:space="preserve"> is about information security in healthcare</w:t>
      </w:r>
      <w:r w:rsidR="00E8725C">
        <w:rPr>
          <w:lang w:val="en-GB"/>
        </w:rPr>
        <w:t xml:space="preserve"> </w:t>
      </w:r>
      <w:hyperlink r:id="rId16" w:history="1">
        <w:r w:rsidR="00E8725C" w:rsidRPr="00CC22A1">
          <w:rPr>
            <w:rStyle w:val="Hyperlink"/>
            <w:lang w:val="en-GB"/>
          </w:rPr>
          <w:t>https://www.nen.nl/zorg-welzijn/ict-in-de-zorg/informatiebeveiliging-in-de-zorg</w:t>
        </w:r>
      </w:hyperlink>
      <w:r w:rsidRPr="00E8725C">
        <w:rPr>
          <w:lang w:val="en-GB"/>
        </w:rPr>
        <w:t xml:space="preserve">. </w:t>
      </w:r>
      <w:r w:rsidR="00E8725C" w:rsidRPr="00E8725C">
        <w:rPr>
          <w:lang w:val="en-GB"/>
        </w:rPr>
        <w:t>Since 2008, the law states that healthcare providers must comply with NEN 7510. This follows from the Additional Provisions for the Processing of Personal Data in Healthcare Act (</w:t>
      </w:r>
      <w:proofErr w:type="spellStart"/>
      <w:r w:rsidR="00E8725C" w:rsidRPr="00E8725C">
        <w:rPr>
          <w:lang w:val="en-GB"/>
        </w:rPr>
        <w:t>Wabvpz</w:t>
      </w:r>
      <w:proofErr w:type="spellEnd"/>
      <w:r w:rsidR="00E8725C" w:rsidRPr="00E8725C">
        <w:rPr>
          <w:lang w:val="en-GB"/>
        </w:rPr>
        <w:t>). NEN7510 adopts 93 management measures from ISO 27001 and has approximately 10 additional healthcare-specific measures.</w:t>
      </w:r>
    </w:p>
    <w:p w14:paraId="48C41304" w14:textId="77777777" w:rsidR="00E8725C" w:rsidRPr="00E8725C" w:rsidRDefault="00E8725C" w:rsidP="00E8725C">
      <w:pPr>
        <w:rPr>
          <w:lang w:val="en-GB"/>
        </w:rPr>
      </w:pPr>
    </w:p>
    <w:p w14:paraId="34C4EAE6" w14:textId="148C85C2" w:rsidR="00197D40" w:rsidRPr="00F375E8" w:rsidRDefault="00197D40" w:rsidP="00A94420">
      <w:pPr>
        <w:pStyle w:val="Kop1"/>
        <w:rPr>
          <w:lang w:val="en-US"/>
        </w:rPr>
      </w:pPr>
      <w:r w:rsidRPr="00F375E8">
        <w:rPr>
          <w:lang w:val="en-US"/>
        </w:rPr>
        <w:t>Intellectu</w:t>
      </w:r>
      <w:r w:rsidR="00F375E8" w:rsidRPr="00F375E8">
        <w:rPr>
          <w:lang w:val="en-US"/>
        </w:rPr>
        <w:t>al property</w:t>
      </w:r>
    </w:p>
    <w:p w14:paraId="780BA429" w14:textId="71A5C2E9" w:rsidR="00197D40" w:rsidRPr="00F375E8" w:rsidRDefault="00197D40" w:rsidP="00197D40">
      <w:pPr>
        <w:rPr>
          <w:lang w:val="en-US"/>
        </w:rPr>
      </w:pPr>
    </w:p>
    <w:p w14:paraId="00CDF838" w14:textId="509408C4" w:rsidR="007338BD" w:rsidRPr="00F375E8" w:rsidRDefault="00F375E8" w:rsidP="007338BD">
      <w:pPr>
        <w:rPr>
          <w:rFonts w:cstheme="minorHAnsi"/>
          <w:color w:val="000000"/>
          <w:lang w:val="en-US"/>
        </w:rPr>
      </w:pPr>
      <w:r w:rsidRPr="00F375E8">
        <w:rPr>
          <w:rFonts w:cstheme="minorHAnsi"/>
          <w:color w:val="000000"/>
          <w:lang w:val="en-US"/>
        </w:rPr>
        <w:t>Applicable laws and Regulations</w:t>
      </w:r>
      <w:r w:rsidR="007338BD" w:rsidRPr="00F375E8">
        <w:rPr>
          <w:rFonts w:cstheme="minorHAnsi"/>
          <w:color w:val="000000"/>
          <w:lang w:val="en-US"/>
        </w:rPr>
        <w:t>:</w:t>
      </w:r>
    </w:p>
    <w:p w14:paraId="78B84027" w14:textId="20698232" w:rsidR="007338BD" w:rsidRDefault="007338BD" w:rsidP="007338BD">
      <w:pPr>
        <w:pStyle w:val="Lijstalinea"/>
        <w:numPr>
          <w:ilvl w:val="0"/>
          <w:numId w:val="3"/>
        </w:numPr>
        <w:spacing w:after="160" w:line="259" w:lineRule="auto"/>
        <w:rPr>
          <w:rFonts w:cstheme="minorHAnsi"/>
          <w:color w:val="000000"/>
        </w:rPr>
      </w:pPr>
      <w:r w:rsidRPr="00900988">
        <w:rPr>
          <w:rFonts w:cstheme="minorHAnsi"/>
          <w:color w:val="000000"/>
        </w:rPr>
        <w:t>Auteurswet (</w:t>
      </w:r>
      <w:proofErr w:type="spellStart"/>
      <w:r w:rsidRPr="00900988">
        <w:rPr>
          <w:rFonts w:cstheme="minorHAnsi"/>
          <w:color w:val="000000"/>
        </w:rPr>
        <w:t>Aw</w:t>
      </w:r>
      <w:proofErr w:type="spellEnd"/>
      <w:r w:rsidRPr="00900988">
        <w:rPr>
          <w:rFonts w:cstheme="minorHAnsi"/>
          <w:color w:val="000000"/>
        </w:rPr>
        <w:t>)</w:t>
      </w:r>
    </w:p>
    <w:p w14:paraId="3F70D127" w14:textId="7FE662BE" w:rsidR="00A94420" w:rsidRDefault="00F375E8" w:rsidP="00A94420">
      <w:pPr>
        <w:rPr>
          <w:rFonts w:cstheme="minorHAnsi"/>
          <w:lang w:val="en-US"/>
        </w:rPr>
      </w:pPr>
      <w:r w:rsidRPr="00F375E8">
        <w:rPr>
          <w:rFonts w:cstheme="minorHAnsi"/>
          <w:lang w:val="en-US"/>
        </w:rPr>
        <w:t>[ORGANIZATION] prefers purchasing standard software packages to custom solutions. The regular procurement process is followed to ensure compliance with legal, regulatory and contractual requirements related to intellectual property rights and the use of proprietary software products. Contractual terms and conditions govern the handling of intellectual property.</w:t>
      </w:r>
    </w:p>
    <w:p w14:paraId="3D87088B" w14:textId="77777777" w:rsidR="000A1C07" w:rsidRDefault="000A1C07" w:rsidP="00A94420">
      <w:pPr>
        <w:rPr>
          <w:rFonts w:cstheme="minorHAnsi"/>
          <w:lang w:val="en-US"/>
        </w:rPr>
      </w:pPr>
    </w:p>
    <w:p w14:paraId="6C064AB5" w14:textId="2981A25A" w:rsidR="000A1C07" w:rsidRDefault="000A1C07" w:rsidP="000A1C07">
      <w:pPr>
        <w:pStyle w:val="Kop1"/>
        <w:rPr>
          <w:lang w:val="en-US"/>
        </w:rPr>
      </w:pPr>
      <w:r>
        <w:rPr>
          <w:lang w:val="en-US"/>
        </w:rPr>
        <w:t>AI Act</w:t>
      </w:r>
    </w:p>
    <w:p w14:paraId="3F18D01C" w14:textId="71A67B46" w:rsidR="008C5FFD" w:rsidRPr="00F375E8" w:rsidRDefault="008C5FFD" w:rsidP="008C5FFD">
      <w:pPr>
        <w:rPr>
          <w:rFonts w:cstheme="minorHAnsi"/>
          <w:color w:val="000000"/>
          <w:lang w:val="en-US"/>
        </w:rPr>
      </w:pPr>
      <w:r w:rsidRPr="00F375E8">
        <w:rPr>
          <w:rFonts w:cstheme="minorHAnsi"/>
          <w:color w:val="000000"/>
          <w:lang w:val="en-US"/>
        </w:rPr>
        <w:t>Applicable laws and Regulations:</w:t>
      </w:r>
    </w:p>
    <w:p w14:paraId="39E290EB" w14:textId="77777777" w:rsidR="008C5FFD" w:rsidRPr="008C5FFD" w:rsidRDefault="008C5FFD" w:rsidP="008C5FFD">
      <w:pPr>
        <w:pStyle w:val="Lijstalinea"/>
        <w:numPr>
          <w:ilvl w:val="0"/>
          <w:numId w:val="13"/>
        </w:numPr>
        <w:rPr>
          <w:lang w:val="en-US"/>
        </w:rPr>
      </w:pPr>
      <w:r>
        <w:rPr>
          <w:lang w:val="en-US"/>
        </w:rPr>
        <w:t xml:space="preserve">AI Act - </w:t>
      </w:r>
      <w:proofErr w:type="spellStart"/>
      <w:r w:rsidRPr="008C5FFD">
        <w:t>Regulation</w:t>
      </w:r>
      <w:proofErr w:type="spellEnd"/>
      <w:r w:rsidRPr="008C5FFD">
        <w:t xml:space="preserve"> (EU) 2024/1689</w:t>
      </w:r>
    </w:p>
    <w:p w14:paraId="0399E350" w14:textId="13A4688D" w:rsidR="000A1C07" w:rsidRPr="0051177C" w:rsidRDefault="008C5FFD" w:rsidP="008C5FFD">
      <w:pPr>
        <w:pStyle w:val="Lijstalinea"/>
        <w:numPr>
          <w:ilvl w:val="0"/>
          <w:numId w:val="13"/>
        </w:numPr>
        <w:rPr>
          <w:lang w:val="en-US"/>
        </w:rPr>
      </w:pPr>
      <w:r>
        <w:t xml:space="preserve">Omnibus Ai amendement - </w:t>
      </w:r>
      <w:proofErr w:type="spellStart"/>
      <w:r w:rsidRPr="008C5FFD">
        <w:t>Regulation</w:t>
      </w:r>
      <w:proofErr w:type="spellEnd"/>
      <w:r w:rsidRPr="008C5FFD">
        <w:t xml:space="preserve"> (EU) 2026/1744</w:t>
      </w:r>
    </w:p>
    <w:p w14:paraId="3577456C" w14:textId="25E6FE0D" w:rsidR="00295B68" w:rsidRDefault="007E1027" w:rsidP="007E1027">
      <w:r>
        <w:lastRenderedPageBreak/>
        <w:t xml:space="preserve">The AI Act </w:t>
      </w:r>
      <w:proofErr w:type="spellStart"/>
      <w:r>
        <w:t>applies</w:t>
      </w:r>
      <w:proofErr w:type="spellEnd"/>
      <w:r>
        <w:t xml:space="preserve"> </w:t>
      </w:r>
      <w:proofErr w:type="spellStart"/>
      <w:r>
        <w:t>to</w:t>
      </w:r>
      <w:proofErr w:type="spellEnd"/>
      <w:r>
        <w:t xml:space="preserve"> </w:t>
      </w:r>
      <w:proofErr w:type="spellStart"/>
      <w:r>
        <w:t>all</w:t>
      </w:r>
      <w:proofErr w:type="spellEnd"/>
      <w:r>
        <w:t xml:space="preserve"> business </w:t>
      </w:r>
      <w:proofErr w:type="spellStart"/>
      <w:r w:rsidR="0051177C">
        <w:t>processes</w:t>
      </w:r>
      <w:proofErr w:type="spellEnd"/>
      <w:r w:rsidR="0051177C">
        <w:t xml:space="preserve"> in </w:t>
      </w:r>
      <w:proofErr w:type="spellStart"/>
      <w:r w:rsidR="0051177C">
        <w:t>which</w:t>
      </w:r>
      <w:proofErr w:type="spellEnd"/>
      <w:r w:rsidR="0051177C">
        <w:t xml:space="preserve"> AI systems are </w:t>
      </w:r>
      <w:proofErr w:type="spellStart"/>
      <w:r w:rsidR="0051177C">
        <w:t>used</w:t>
      </w:r>
      <w:proofErr w:type="spellEnd"/>
      <w:r w:rsidR="0051177C">
        <w:t>: (</w:t>
      </w:r>
      <w:proofErr w:type="spellStart"/>
      <w:r w:rsidR="0051177C">
        <w:t>generative</w:t>
      </w:r>
      <w:proofErr w:type="spellEnd"/>
      <w:r w:rsidR="0051177C">
        <w:t xml:space="preserve">) AI tools </w:t>
      </w:r>
      <w:proofErr w:type="spellStart"/>
      <w:r w:rsidR="0051177C">
        <w:t>used</w:t>
      </w:r>
      <w:proofErr w:type="spellEnd"/>
      <w:r w:rsidR="0051177C">
        <w:t xml:space="preserve"> </w:t>
      </w:r>
      <w:proofErr w:type="spellStart"/>
      <w:r w:rsidR="0051177C">
        <w:t>by</w:t>
      </w:r>
      <w:proofErr w:type="spellEnd"/>
      <w:r w:rsidR="0051177C">
        <w:t xml:space="preserve"> </w:t>
      </w:r>
      <w:proofErr w:type="spellStart"/>
      <w:r w:rsidR="0051177C">
        <w:t>staff</w:t>
      </w:r>
      <w:proofErr w:type="spellEnd"/>
      <w:r w:rsidR="0051177C">
        <w:t xml:space="preserve">, AI features in </w:t>
      </w:r>
      <w:proofErr w:type="spellStart"/>
      <w:r w:rsidR="0051177C">
        <w:t>own</w:t>
      </w:r>
      <w:proofErr w:type="spellEnd"/>
      <w:r w:rsidR="0051177C">
        <w:t xml:space="preserve"> </w:t>
      </w:r>
      <w:proofErr w:type="spellStart"/>
      <w:r w:rsidR="0051177C">
        <w:t>products</w:t>
      </w:r>
      <w:proofErr w:type="spellEnd"/>
      <w:r w:rsidR="0051177C">
        <w:t xml:space="preserve"> or services, [SECTOR-SPECIFIC AI USE CASES] (</w:t>
      </w:r>
      <w:proofErr w:type="spellStart"/>
      <w:r w:rsidR="00576718">
        <w:t>s</w:t>
      </w:r>
      <w:r w:rsidR="0051177C">
        <w:t>ee</w:t>
      </w:r>
      <w:proofErr w:type="spellEnd"/>
      <w:r w:rsidR="00576718">
        <w:t xml:space="preserve"> </w:t>
      </w:r>
      <w:proofErr w:type="spellStart"/>
      <w:r w:rsidR="00576718">
        <w:t>also</w:t>
      </w:r>
      <w:proofErr w:type="spellEnd"/>
      <w:r w:rsidR="00576718">
        <w:t xml:space="preserve"> </w:t>
      </w:r>
      <w:r w:rsidR="0051177C">
        <w:t>AI policy</w:t>
      </w:r>
    </w:p>
    <w:p w14:paraId="6B04DCEF" w14:textId="7E102200" w:rsidR="000C2AC8" w:rsidRDefault="00B639CC" w:rsidP="007E1027">
      <w:r>
        <w:t xml:space="preserve">According </w:t>
      </w:r>
      <w:proofErr w:type="spellStart"/>
      <w:r>
        <w:t>to</w:t>
      </w:r>
      <w:proofErr w:type="spellEnd"/>
      <w:r>
        <w:t xml:space="preserve"> </w:t>
      </w:r>
      <w:proofErr w:type="spellStart"/>
      <w:r w:rsidR="00A13B0B">
        <w:t>t</w:t>
      </w:r>
      <w:r>
        <w:t>he</w:t>
      </w:r>
      <w:proofErr w:type="spellEnd"/>
      <w:r>
        <w:t xml:space="preserve"> AI Policy, </w:t>
      </w:r>
      <w:r w:rsidR="001508AF">
        <w:t>[ORGANIZATION]</w:t>
      </w:r>
      <w:r>
        <w:t xml:space="preserve"> </w:t>
      </w:r>
      <w:proofErr w:type="spellStart"/>
      <w:r>
        <w:t>con</w:t>
      </w:r>
      <w:r w:rsidR="000C2AC8">
        <w:t>duc</w:t>
      </w:r>
      <w:r>
        <w:t>cts</w:t>
      </w:r>
      <w:proofErr w:type="spellEnd"/>
      <w:r>
        <w:t xml:space="preserve"> </w:t>
      </w:r>
      <w:proofErr w:type="spellStart"/>
      <w:r>
        <w:t>regular</w:t>
      </w:r>
      <w:proofErr w:type="spellEnd"/>
      <w:r>
        <w:t xml:space="preserve"> </w:t>
      </w:r>
      <w:proofErr w:type="spellStart"/>
      <w:r>
        <w:t>surveys</w:t>
      </w:r>
      <w:proofErr w:type="spellEnd"/>
      <w:r>
        <w:t xml:space="preserve"> </w:t>
      </w:r>
      <w:proofErr w:type="spellStart"/>
      <w:r>
        <w:t>to</w:t>
      </w:r>
      <w:proofErr w:type="spellEnd"/>
      <w:r>
        <w:t xml:space="preserve"> </w:t>
      </w:r>
      <w:proofErr w:type="spellStart"/>
      <w:r>
        <w:t>uinderstand</w:t>
      </w:r>
      <w:proofErr w:type="spellEnd"/>
      <w:r>
        <w:t xml:space="preserve"> </w:t>
      </w:r>
      <w:proofErr w:type="spellStart"/>
      <w:r>
        <w:t>which</w:t>
      </w:r>
      <w:proofErr w:type="spellEnd"/>
      <w:r>
        <w:t xml:space="preserve"> A</w:t>
      </w:r>
      <w:r w:rsidR="001308D2">
        <w:t>I</w:t>
      </w:r>
      <w:r>
        <w:t xml:space="preserve"> tools </w:t>
      </w:r>
      <w:proofErr w:type="spellStart"/>
      <w:r>
        <w:t>and</w:t>
      </w:r>
      <w:proofErr w:type="spellEnd"/>
      <w:r>
        <w:t xml:space="preserve"> </w:t>
      </w:r>
      <w:proofErr w:type="spellStart"/>
      <w:r>
        <w:t>use</w:t>
      </w:r>
      <w:proofErr w:type="spellEnd"/>
      <w:r>
        <w:t xml:space="preserve"> cases </w:t>
      </w:r>
      <w:proofErr w:type="spellStart"/>
      <w:r>
        <w:t>the</w:t>
      </w:r>
      <w:proofErr w:type="spellEnd"/>
      <w:r>
        <w:t xml:space="preserve"> employees </w:t>
      </w:r>
      <w:proofErr w:type="spellStart"/>
      <w:r>
        <w:t>use</w:t>
      </w:r>
      <w:proofErr w:type="spellEnd"/>
      <w:r>
        <w:t>.</w:t>
      </w:r>
      <w:r w:rsidR="00030E58">
        <w:t xml:space="preserve"> </w:t>
      </w:r>
      <w:r w:rsidR="00DE26D6">
        <w:t xml:space="preserve"> [ORGANIZATION] </w:t>
      </w:r>
      <w:r w:rsidR="000C2AC8">
        <w:t xml:space="preserve">company </w:t>
      </w:r>
      <w:proofErr w:type="spellStart"/>
      <w:r w:rsidR="000C2AC8">
        <w:t>promotes</w:t>
      </w:r>
      <w:proofErr w:type="spellEnd"/>
      <w:r w:rsidR="000C2AC8">
        <w:t xml:space="preserve"> </w:t>
      </w:r>
      <w:proofErr w:type="spellStart"/>
      <w:r w:rsidR="000C2AC8">
        <w:t>the</w:t>
      </w:r>
      <w:proofErr w:type="spellEnd"/>
      <w:r w:rsidR="000C2AC8">
        <w:t xml:space="preserve"> support of development of AI </w:t>
      </w:r>
      <w:proofErr w:type="spellStart"/>
      <w:r w:rsidR="000C2AC8">
        <w:t>literacy</w:t>
      </w:r>
      <w:proofErr w:type="spellEnd"/>
      <w:r w:rsidR="000C2AC8">
        <w:t xml:space="preserve"> </w:t>
      </w:r>
      <w:proofErr w:type="spellStart"/>
      <w:r w:rsidR="000C2AC8">
        <w:t>by</w:t>
      </w:r>
      <w:proofErr w:type="spellEnd"/>
      <w:r w:rsidR="000C2AC8">
        <w:t xml:space="preserve"> </w:t>
      </w:r>
      <w:proofErr w:type="spellStart"/>
      <w:r w:rsidR="000C2AC8">
        <w:t>including</w:t>
      </w:r>
      <w:proofErr w:type="spellEnd"/>
      <w:r w:rsidR="000C2AC8">
        <w:t xml:space="preserve"> AI awareness in </w:t>
      </w:r>
      <w:proofErr w:type="spellStart"/>
      <w:r w:rsidR="000C2AC8">
        <w:t>the</w:t>
      </w:r>
      <w:proofErr w:type="spellEnd"/>
      <w:r w:rsidR="000C2AC8">
        <w:t xml:space="preserve"> </w:t>
      </w:r>
      <w:proofErr w:type="spellStart"/>
      <w:r w:rsidR="000C2AC8">
        <w:t>regualr</w:t>
      </w:r>
      <w:proofErr w:type="spellEnd"/>
      <w:r w:rsidR="000C2AC8">
        <w:t xml:space="preserve"> security </w:t>
      </w:r>
      <w:proofErr w:type="spellStart"/>
      <w:r w:rsidR="000C2AC8">
        <w:t>trainigns</w:t>
      </w:r>
      <w:proofErr w:type="spellEnd"/>
      <w:r w:rsidR="000C2AC8">
        <w:t xml:space="preserve">/awareness meetings, </w:t>
      </w:r>
      <w:proofErr w:type="spellStart"/>
      <w:r w:rsidR="000C2AC8">
        <w:t>and</w:t>
      </w:r>
      <w:proofErr w:type="spellEnd"/>
      <w:r w:rsidR="000C2AC8">
        <w:t xml:space="preserve"> </w:t>
      </w:r>
      <w:proofErr w:type="spellStart"/>
      <w:r w:rsidR="000C2AC8">
        <w:t>for</w:t>
      </w:r>
      <w:proofErr w:type="spellEnd"/>
      <w:r w:rsidR="000C2AC8">
        <w:t xml:space="preserve"> </w:t>
      </w:r>
      <w:proofErr w:type="spellStart"/>
      <w:r w:rsidR="000C2AC8">
        <w:t>specifc</w:t>
      </w:r>
      <w:proofErr w:type="spellEnd"/>
      <w:r w:rsidR="000C2AC8">
        <w:t xml:space="preserve"> </w:t>
      </w:r>
      <w:proofErr w:type="spellStart"/>
      <w:r w:rsidR="000C2AC8">
        <w:t>roles</w:t>
      </w:r>
      <w:proofErr w:type="spellEnd"/>
      <w:r w:rsidR="000C2AC8">
        <w:t xml:space="preserve"> </w:t>
      </w:r>
      <w:proofErr w:type="spellStart"/>
      <w:r w:rsidR="000C2AC8">
        <w:t>when</w:t>
      </w:r>
      <w:proofErr w:type="spellEnd"/>
      <w:r w:rsidR="000C2AC8">
        <w:t xml:space="preserve"> relevant.</w:t>
      </w:r>
    </w:p>
    <w:p w14:paraId="1577262F" w14:textId="6D8F1A0B" w:rsidR="00A13B0B" w:rsidRDefault="008B6608" w:rsidP="007E1027">
      <w:r>
        <w:t>In case of (</w:t>
      </w:r>
      <w:proofErr w:type="spellStart"/>
      <w:r>
        <w:t>potentially</w:t>
      </w:r>
      <w:proofErr w:type="spellEnd"/>
      <w:r>
        <w:t xml:space="preserve">) high-risk </w:t>
      </w:r>
      <w:r w:rsidR="00F32F4C">
        <w:t xml:space="preserve">AI </w:t>
      </w:r>
      <w:proofErr w:type="spellStart"/>
      <w:r w:rsidR="00F32F4C">
        <w:t>deployment</w:t>
      </w:r>
      <w:proofErr w:type="spellEnd"/>
      <w:r w:rsidR="00F32F4C">
        <w:t xml:space="preserve"> or development, </w:t>
      </w:r>
      <w:r>
        <w:t xml:space="preserve">a FRIA must </w:t>
      </w:r>
      <w:proofErr w:type="spellStart"/>
      <w:r>
        <w:t>be</w:t>
      </w:r>
      <w:proofErr w:type="spellEnd"/>
      <w:r>
        <w:t xml:space="preserve"> </w:t>
      </w:r>
      <w:proofErr w:type="spellStart"/>
      <w:r>
        <w:t>conducted</w:t>
      </w:r>
      <w:proofErr w:type="spellEnd"/>
      <w:r w:rsidR="00A13B0B">
        <w:t xml:space="preserve"> (on top a DPIA</w:t>
      </w:r>
      <w:r w:rsidR="00851789">
        <w:t>,</w:t>
      </w:r>
      <w:r w:rsidR="00A13B0B">
        <w:t xml:space="preserve"> </w:t>
      </w:r>
      <w:proofErr w:type="spellStart"/>
      <w:r w:rsidR="00A13B0B">
        <w:t>if</w:t>
      </w:r>
      <w:proofErr w:type="spellEnd"/>
      <w:r w:rsidR="00A13B0B">
        <w:t xml:space="preserve"> personal data is </w:t>
      </w:r>
      <w:proofErr w:type="spellStart"/>
      <w:r w:rsidR="00A13B0B">
        <w:t>used</w:t>
      </w:r>
      <w:proofErr w:type="spellEnd"/>
      <w:r w:rsidR="00A13B0B">
        <w:t>).</w:t>
      </w:r>
    </w:p>
    <w:p w14:paraId="71EE9A08" w14:textId="77777777" w:rsidR="00030E58" w:rsidRDefault="00030E58" w:rsidP="007E1027"/>
    <w:p w14:paraId="3C033F71" w14:textId="079EB919" w:rsidR="000538CD" w:rsidRDefault="000538CD" w:rsidP="007E1027">
      <w:pPr>
        <w:rPr>
          <w:b/>
          <w:bCs/>
        </w:rPr>
      </w:pPr>
      <w:r>
        <w:rPr>
          <w:b/>
          <w:bCs/>
        </w:rPr>
        <w:t xml:space="preserve">Relevant dates/Status of </w:t>
      </w:r>
      <w:proofErr w:type="spellStart"/>
      <w:r>
        <w:rPr>
          <w:b/>
          <w:bCs/>
        </w:rPr>
        <w:t>implementaiton</w:t>
      </w:r>
      <w:proofErr w:type="spellEnd"/>
      <w:r w:rsidR="0075287C">
        <w:rPr>
          <w:b/>
          <w:bCs/>
        </w:rPr>
        <w:t>:</w:t>
      </w:r>
    </w:p>
    <w:p w14:paraId="0BDA865D" w14:textId="63A5A30C" w:rsidR="00A13B0B" w:rsidRPr="00170170" w:rsidRDefault="00A13B0B" w:rsidP="00170170">
      <w:pPr>
        <w:pStyle w:val="Lijstalinea"/>
        <w:numPr>
          <w:ilvl w:val="0"/>
          <w:numId w:val="15"/>
        </w:numPr>
        <w:rPr>
          <w:lang w:val="en-US"/>
        </w:rPr>
      </w:pPr>
      <w:r>
        <w:t xml:space="preserve">High-risk </w:t>
      </w:r>
      <w:proofErr w:type="spellStart"/>
      <w:r>
        <w:t>requirements</w:t>
      </w:r>
      <w:proofErr w:type="spellEnd"/>
      <w:r>
        <w:t xml:space="preserve"> </w:t>
      </w:r>
      <w:proofErr w:type="spellStart"/>
      <w:r>
        <w:t>apply</w:t>
      </w:r>
      <w:proofErr w:type="spellEnd"/>
      <w:r>
        <w:t xml:space="preserve"> </w:t>
      </w:r>
      <w:proofErr w:type="spellStart"/>
      <w:r>
        <w:t>from</w:t>
      </w:r>
      <w:proofErr w:type="spellEnd"/>
      <w:r>
        <w:t xml:space="preserve"> 02/12/2027 (Annex III), 02/08/2028 (</w:t>
      </w:r>
      <w:proofErr w:type="spellStart"/>
      <w:r>
        <w:t>for</w:t>
      </w:r>
      <w:proofErr w:type="spellEnd"/>
      <w:r>
        <w:t xml:space="preserve"> </w:t>
      </w:r>
      <w:proofErr w:type="spellStart"/>
      <w:r>
        <w:t>products</w:t>
      </w:r>
      <w:proofErr w:type="spellEnd"/>
      <w:r>
        <w:t>)</w:t>
      </w:r>
    </w:p>
    <w:p w14:paraId="04F0BA57" w14:textId="77777777" w:rsidR="007E1027" w:rsidRPr="007E1027" w:rsidRDefault="007E1027" w:rsidP="007E1027">
      <w:pPr>
        <w:rPr>
          <w:lang w:val="en-US"/>
        </w:rPr>
      </w:pPr>
    </w:p>
    <w:sectPr w:rsidR="007E1027" w:rsidRPr="007E1027" w:rsidSect="00BB5A5C">
      <w:headerReference w:type="default" r:id="rId17"/>
      <w:pgSz w:w="11900" w:h="16840"/>
      <w:pgMar w:top="2272" w:right="1417" w:bottom="131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79DD9" w14:textId="77777777" w:rsidR="00C86B60" w:rsidRDefault="00C86B60" w:rsidP="002B36DB">
      <w:r>
        <w:separator/>
      </w:r>
    </w:p>
  </w:endnote>
  <w:endnote w:type="continuationSeparator" w:id="0">
    <w:p w14:paraId="2A8DEB40" w14:textId="77777777" w:rsidR="00C86B60" w:rsidRDefault="00C86B60" w:rsidP="002B3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FDCF4" w14:textId="77777777" w:rsidR="00C86B60" w:rsidRDefault="00C86B60" w:rsidP="002B36DB">
      <w:r>
        <w:separator/>
      </w:r>
    </w:p>
  </w:footnote>
  <w:footnote w:type="continuationSeparator" w:id="0">
    <w:p w14:paraId="345BEB1A" w14:textId="77777777" w:rsidR="00C86B60" w:rsidRDefault="00C86B60" w:rsidP="002B3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935" w:type="dxa"/>
      <w:tblLook w:val="04A0" w:firstRow="1" w:lastRow="0" w:firstColumn="1" w:lastColumn="0" w:noHBand="0" w:noVBand="1"/>
    </w:tblPr>
    <w:tblGrid>
      <w:gridCol w:w="2093"/>
      <w:gridCol w:w="4335"/>
    </w:tblGrid>
    <w:tr w:rsidR="00F574C8" w:rsidRPr="003E653D" w14:paraId="56A7D8FC" w14:textId="77777777" w:rsidTr="00A004D6">
      <w:tc>
        <w:tcPr>
          <w:tcW w:w="2093" w:type="dxa"/>
        </w:tcPr>
        <w:p w14:paraId="3D7FAEE4" w14:textId="77777777" w:rsidR="00F574C8" w:rsidRDefault="00F574C8" w:rsidP="00F574C8">
          <w:pPr>
            <w:spacing w:line="259" w:lineRule="auto"/>
            <w:rPr>
              <w:lang w:val="en-US"/>
            </w:rPr>
          </w:pPr>
          <w:r>
            <w:rPr>
              <w:lang w:val="en-US"/>
            </w:rPr>
            <w:t>Document ID: E4</w:t>
          </w:r>
        </w:p>
      </w:tc>
      <w:tc>
        <w:tcPr>
          <w:tcW w:w="4335" w:type="dxa"/>
        </w:tcPr>
        <w:p w14:paraId="666548D4" w14:textId="77777777" w:rsidR="00F574C8" w:rsidRDefault="00F574C8" w:rsidP="00F574C8">
          <w:pPr>
            <w:spacing w:line="259" w:lineRule="auto"/>
            <w:rPr>
              <w:lang w:val="en-US"/>
            </w:rPr>
          </w:pPr>
          <w:r>
            <w:rPr>
              <w:lang w:val="en-US"/>
            </w:rPr>
            <w:t>Document name: Information Security Policy</w:t>
          </w:r>
        </w:p>
      </w:tc>
    </w:tr>
    <w:tr w:rsidR="00F574C8" w14:paraId="637406F2" w14:textId="77777777" w:rsidTr="00A004D6">
      <w:tc>
        <w:tcPr>
          <w:tcW w:w="2093" w:type="dxa"/>
        </w:tcPr>
        <w:p w14:paraId="003C31F0" w14:textId="3ED622D0" w:rsidR="00BE150F" w:rsidRDefault="00F574C8" w:rsidP="00F574C8">
          <w:pPr>
            <w:spacing w:line="259" w:lineRule="auto"/>
            <w:rPr>
              <w:lang w:val="en-US"/>
            </w:rPr>
          </w:pPr>
          <w:r>
            <w:rPr>
              <w:lang w:val="en-US"/>
            </w:rPr>
            <w:t>Version: 0.</w:t>
          </w:r>
          <w:r w:rsidR="00BE150F">
            <w:rPr>
              <w:lang w:val="en-US"/>
            </w:rPr>
            <w:t>6</w:t>
          </w:r>
        </w:p>
      </w:tc>
      <w:tc>
        <w:tcPr>
          <w:tcW w:w="4335" w:type="dxa"/>
        </w:tcPr>
        <w:p w14:paraId="2054775E" w14:textId="4EF36A13" w:rsidR="00F574C8" w:rsidRDefault="00F574C8" w:rsidP="00F574C8">
          <w:pPr>
            <w:spacing w:line="259" w:lineRule="auto"/>
            <w:rPr>
              <w:lang w:val="en-US"/>
            </w:rPr>
          </w:pPr>
          <w:r>
            <w:rPr>
              <w:lang w:val="en-US"/>
            </w:rPr>
            <w:t>Owner: CEO</w:t>
          </w:r>
        </w:p>
      </w:tc>
    </w:tr>
    <w:tr w:rsidR="00F574C8" w14:paraId="55FB7404" w14:textId="77777777" w:rsidTr="00A004D6">
      <w:tc>
        <w:tcPr>
          <w:tcW w:w="2093" w:type="dxa"/>
        </w:tcPr>
        <w:p w14:paraId="753B6A2C" w14:textId="145B4A83" w:rsidR="00F574C8" w:rsidRDefault="00F574C8" w:rsidP="00F574C8">
          <w:pPr>
            <w:spacing w:line="259" w:lineRule="auto"/>
            <w:rPr>
              <w:lang w:val="en-US"/>
            </w:rPr>
          </w:pPr>
          <w:r>
            <w:rPr>
              <w:lang w:val="en-US"/>
            </w:rPr>
            <w:t>Date: 0</w:t>
          </w:r>
          <w:r w:rsidR="00715D56">
            <w:rPr>
              <w:lang w:val="en-US"/>
            </w:rPr>
            <w:t>4</w:t>
          </w:r>
          <w:r>
            <w:rPr>
              <w:lang w:val="en-US"/>
            </w:rPr>
            <w:t>-0</w:t>
          </w:r>
          <w:r w:rsidR="00715D56">
            <w:rPr>
              <w:lang w:val="en-US"/>
            </w:rPr>
            <w:t>8</w:t>
          </w:r>
          <w:r>
            <w:rPr>
              <w:lang w:val="en-US"/>
            </w:rPr>
            <w:t>-202</w:t>
          </w:r>
          <w:r w:rsidR="00715D56">
            <w:rPr>
              <w:lang w:val="en-US"/>
            </w:rPr>
            <w:t>6</w:t>
          </w:r>
        </w:p>
      </w:tc>
      <w:tc>
        <w:tcPr>
          <w:tcW w:w="4335" w:type="dxa"/>
        </w:tcPr>
        <w:p w14:paraId="03650848" w14:textId="1D66960F" w:rsidR="00F574C8" w:rsidRDefault="00F574C8" w:rsidP="00F574C8">
          <w:pPr>
            <w:spacing w:line="259" w:lineRule="auto"/>
            <w:rPr>
              <w:lang w:val="en-US"/>
            </w:rPr>
          </w:pPr>
          <w:r>
            <w:rPr>
              <w:lang w:val="en-US"/>
            </w:rPr>
            <w:t>Classification: Confidential</w:t>
          </w:r>
        </w:p>
      </w:tc>
    </w:tr>
  </w:tbl>
  <w:p w14:paraId="187FD298" w14:textId="6B3930FE" w:rsidR="00422A19" w:rsidRPr="00F574C8" w:rsidRDefault="00F574C8">
    <w:pPr>
      <w:pStyle w:val="Koptekst"/>
      <w:rPr>
        <w:lang w:val="en-US"/>
      </w:rPr>
    </w:pPr>
    <w:r>
      <w:rPr>
        <w:noProof/>
      </w:rPr>
      <w:drawing>
        <wp:anchor distT="0" distB="0" distL="114300" distR="114300" simplePos="0" relativeHeight="251659264" behindDoc="1" locked="0" layoutInCell="1" allowOverlap="1" wp14:anchorId="188A3205" wp14:editId="34F111C9">
          <wp:simplePos x="0" y="0"/>
          <wp:positionH relativeFrom="column">
            <wp:posOffset>5410200</wp:posOffset>
          </wp:positionH>
          <wp:positionV relativeFrom="paragraph">
            <wp:posOffset>-588818</wp:posOffset>
          </wp:positionV>
          <wp:extent cx="912149" cy="636104"/>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12149" cy="6361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7C"/>
    <w:multiLevelType w:val="hybridMultilevel"/>
    <w:tmpl w:val="F4AE3B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FEA4630"/>
    <w:multiLevelType w:val="hybridMultilevel"/>
    <w:tmpl w:val="B7FA9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963EB5"/>
    <w:multiLevelType w:val="hybridMultilevel"/>
    <w:tmpl w:val="EC4CE4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D74EF5"/>
    <w:multiLevelType w:val="hybridMultilevel"/>
    <w:tmpl w:val="C22A3FC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1EDD3886"/>
    <w:multiLevelType w:val="multilevel"/>
    <w:tmpl w:val="4724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B45ED0"/>
    <w:multiLevelType w:val="hybridMultilevel"/>
    <w:tmpl w:val="49FEE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D770B2"/>
    <w:multiLevelType w:val="hybridMultilevel"/>
    <w:tmpl w:val="4D68206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3F9C144A"/>
    <w:multiLevelType w:val="hybridMultilevel"/>
    <w:tmpl w:val="7A3A66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ACE0747"/>
    <w:multiLevelType w:val="hybridMultilevel"/>
    <w:tmpl w:val="C32C207A"/>
    <w:lvl w:ilvl="0" w:tplc="2000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AE4533C"/>
    <w:multiLevelType w:val="hybridMultilevel"/>
    <w:tmpl w:val="F1E4387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84A5083"/>
    <w:multiLevelType w:val="hybridMultilevel"/>
    <w:tmpl w:val="EF529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B5502A1"/>
    <w:multiLevelType w:val="hybridMultilevel"/>
    <w:tmpl w:val="1EF635E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61CD3E26"/>
    <w:multiLevelType w:val="hybridMultilevel"/>
    <w:tmpl w:val="EC8078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9595B62"/>
    <w:multiLevelType w:val="hybridMultilevel"/>
    <w:tmpl w:val="537ADF28"/>
    <w:lvl w:ilvl="0" w:tplc="530662DE">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B98398E"/>
    <w:multiLevelType w:val="hybridMultilevel"/>
    <w:tmpl w:val="5B50768A"/>
    <w:lvl w:ilvl="0" w:tplc="2000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8511931">
    <w:abstractNumId w:val="9"/>
  </w:num>
  <w:num w:numId="2" w16cid:durableId="1792093335">
    <w:abstractNumId w:val="7"/>
  </w:num>
  <w:num w:numId="3" w16cid:durableId="1424062565">
    <w:abstractNumId w:val="12"/>
  </w:num>
  <w:num w:numId="4" w16cid:durableId="1226188207">
    <w:abstractNumId w:val="14"/>
  </w:num>
  <w:num w:numId="5" w16cid:durableId="519049061">
    <w:abstractNumId w:val="8"/>
  </w:num>
  <w:num w:numId="6" w16cid:durableId="290522431">
    <w:abstractNumId w:val="10"/>
  </w:num>
  <w:num w:numId="7" w16cid:durableId="17391433">
    <w:abstractNumId w:val="5"/>
  </w:num>
  <w:num w:numId="8" w16cid:durableId="1057242410">
    <w:abstractNumId w:val="1"/>
  </w:num>
  <w:num w:numId="9" w16cid:durableId="992031445">
    <w:abstractNumId w:val="2"/>
  </w:num>
  <w:num w:numId="10" w16cid:durableId="402799891">
    <w:abstractNumId w:val="4"/>
  </w:num>
  <w:num w:numId="11" w16cid:durableId="1352224529">
    <w:abstractNumId w:val="0"/>
  </w:num>
  <w:num w:numId="12" w16cid:durableId="899906365">
    <w:abstractNumId w:val="13"/>
  </w:num>
  <w:num w:numId="13" w16cid:durableId="1959606244">
    <w:abstractNumId w:val="11"/>
  </w:num>
  <w:num w:numId="14" w16cid:durableId="960302484">
    <w:abstractNumId w:val="3"/>
  </w:num>
  <w:num w:numId="15" w16cid:durableId="2228313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A48"/>
    <w:rsid w:val="00030E58"/>
    <w:rsid w:val="000538CD"/>
    <w:rsid w:val="000558CB"/>
    <w:rsid w:val="00066CA2"/>
    <w:rsid w:val="00073C2D"/>
    <w:rsid w:val="000A1C07"/>
    <w:rsid w:val="000C2AC8"/>
    <w:rsid w:val="00104D39"/>
    <w:rsid w:val="00106B4F"/>
    <w:rsid w:val="001164E9"/>
    <w:rsid w:val="001308D2"/>
    <w:rsid w:val="001508AF"/>
    <w:rsid w:val="00154ECD"/>
    <w:rsid w:val="00160972"/>
    <w:rsid w:val="00165158"/>
    <w:rsid w:val="00170170"/>
    <w:rsid w:val="00173E07"/>
    <w:rsid w:val="00177857"/>
    <w:rsid w:val="00197D40"/>
    <w:rsid w:val="002015AD"/>
    <w:rsid w:val="00216D4A"/>
    <w:rsid w:val="00295B68"/>
    <w:rsid w:val="002B21B3"/>
    <w:rsid w:val="002B36DB"/>
    <w:rsid w:val="0035753B"/>
    <w:rsid w:val="00357702"/>
    <w:rsid w:val="003C2B26"/>
    <w:rsid w:val="003C3B1E"/>
    <w:rsid w:val="003D2A48"/>
    <w:rsid w:val="003E653D"/>
    <w:rsid w:val="00422A19"/>
    <w:rsid w:val="00435EDC"/>
    <w:rsid w:val="00437C92"/>
    <w:rsid w:val="004734CB"/>
    <w:rsid w:val="00492C21"/>
    <w:rsid w:val="004D6DD5"/>
    <w:rsid w:val="0051177C"/>
    <w:rsid w:val="00523B45"/>
    <w:rsid w:val="005632CE"/>
    <w:rsid w:val="00576718"/>
    <w:rsid w:val="00640897"/>
    <w:rsid w:val="006A445D"/>
    <w:rsid w:val="006F1319"/>
    <w:rsid w:val="00715D56"/>
    <w:rsid w:val="007338BD"/>
    <w:rsid w:val="0075287C"/>
    <w:rsid w:val="00766C22"/>
    <w:rsid w:val="00770EFF"/>
    <w:rsid w:val="007E1027"/>
    <w:rsid w:val="007E4B73"/>
    <w:rsid w:val="008124EE"/>
    <w:rsid w:val="00851789"/>
    <w:rsid w:val="008B6608"/>
    <w:rsid w:val="008C5FFD"/>
    <w:rsid w:val="00922E11"/>
    <w:rsid w:val="00942CC8"/>
    <w:rsid w:val="009C1A6B"/>
    <w:rsid w:val="009C288D"/>
    <w:rsid w:val="00A13B0B"/>
    <w:rsid w:val="00A55F6F"/>
    <w:rsid w:val="00A94420"/>
    <w:rsid w:val="00AB0C5F"/>
    <w:rsid w:val="00AF1437"/>
    <w:rsid w:val="00AF7BF8"/>
    <w:rsid w:val="00B11A77"/>
    <w:rsid w:val="00B603B7"/>
    <w:rsid w:val="00B639CC"/>
    <w:rsid w:val="00BB5A5C"/>
    <w:rsid w:val="00BE150F"/>
    <w:rsid w:val="00C06EB9"/>
    <w:rsid w:val="00C86B60"/>
    <w:rsid w:val="00D23057"/>
    <w:rsid w:val="00D26BA6"/>
    <w:rsid w:val="00D4519B"/>
    <w:rsid w:val="00D85FF1"/>
    <w:rsid w:val="00DC5EB6"/>
    <w:rsid w:val="00DE26D6"/>
    <w:rsid w:val="00DF0AC8"/>
    <w:rsid w:val="00DF1656"/>
    <w:rsid w:val="00E40FBF"/>
    <w:rsid w:val="00E8725C"/>
    <w:rsid w:val="00EA6901"/>
    <w:rsid w:val="00EF1CC5"/>
    <w:rsid w:val="00EF5A4A"/>
    <w:rsid w:val="00F32F4C"/>
    <w:rsid w:val="00F375E8"/>
    <w:rsid w:val="00F52836"/>
    <w:rsid w:val="00F574C8"/>
    <w:rsid w:val="00F57571"/>
    <w:rsid w:val="00F61519"/>
    <w:rsid w:val="00F72AC5"/>
    <w:rsid w:val="00FA3113"/>
    <w:rsid w:val="00FB21AB"/>
    <w:rsid w:val="00FE73A7"/>
    <w:rsid w:val="00FF71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A0B6C"/>
  <w15:chartTrackingRefBased/>
  <w15:docId w15:val="{E215B837-4121-FB43-9EFA-63AFE34A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5FFD"/>
    <w:rPr>
      <w:rFonts w:ascii="Calibri" w:eastAsia="Times New Roman" w:hAnsi="Calibri" w:cs="Times New Roman"/>
      <w:sz w:val="20"/>
      <w:szCs w:val="20"/>
      <w:lang w:eastAsia="nl-NL"/>
    </w:rPr>
  </w:style>
  <w:style w:type="paragraph" w:styleId="Kop1">
    <w:name w:val="heading 1"/>
    <w:basedOn w:val="Standaard"/>
    <w:next w:val="Standaard"/>
    <w:link w:val="Kop1Char"/>
    <w:uiPriority w:val="9"/>
    <w:qFormat/>
    <w:rsid w:val="002B36DB"/>
    <w:pPr>
      <w:keepNext/>
      <w:keepLines/>
      <w:ind w:left="360" w:hanging="360"/>
      <w:outlineLvl w:val="0"/>
    </w:pPr>
    <w:rPr>
      <w:rFonts w:ascii="Cambria" w:hAnsi="Cambria" w:cs="Calibri"/>
      <w:b/>
      <w:bCs/>
      <w:color w:val="4F81BD"/>
      <w:sz w:val="26"/>
      <w:szCs w:val="26"/>
    </w:rPr>
  </w:style>
  <w:style w:type="paragraph" w:styleId="Kop2">
    <w:name w:val="heading 2"/>
    <w:basedOn w:val="Standaard"/>
    <w:next w:val="Standaard"/>
    <w:link w:val="Kop2Char"/>
    <w:uiPriority w:val="9"/>
    <w:unhideWhenUsed/>
    <w:qFormat/>
    <w:rsid w:val="00216D4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D2A48"/>
    <w:pPr>
      <w:ind w:left="720"/>
      <w:contextualSpacing/>
    </w:pPr>
  </w:style>
  <w:style w:type="character" w:customStyle="1" w:styleId="Kop1Char">
    <w:name w:val="Kop 1 Char"/>
    <w:basedOn w:val="Standaardalinea-lettertype"/>
    <w:link w:val="Kop1"/>
    <w:uiPriority w:val="9"/>
    <w:rsid w:val="002B36DB"/>
    <w:rPr>
      <w:rFonts w:ascii="Cambria" w:eastAsia="Times New Roman" w:hAnsi="Cambria" w:cs="Calibri"/>
      <w:b/>
      <w:bCs/>
      <w:color w:val="4F81BD"/>
      <w:sz w:val="26"/>
      <w:szCs w:val="26"/>
      <w:lang w:eastAsia="nl-NL"/>
    </w:rPr>
  </w:style>
  <w:style w:type="paragraph" w:styleId="Koptekst">
    <w:name w:val="header"/>
    <w:basedOn w:val="Standaard"/>
    <w:link w:val="KoptekstChar"/>
    <w:uiPriority w:val="99"/>
    <w:unhideWhenUsed/>
    <w:rsid w:val="002B36DB"/>
    <w:pPr>
      <w:tabs>
        <w:tab w:val="center" w:pos="4536"/>
        <w:tab w:val="right" w:pos="9072"/>
      </w:tabs>
    </w:pPr>
  </w:style>
  <w:style w:type="character" w:customStyle="1" w:styleId="KoptekstChar">
    <w:name w:val="Koptekst Char"/>
    <w:basedOn w:val="Standaardalinea-lettertype"/>
    <w:link w:val="Koptekst"/>
    <w:uiPriority w:val="99"/>
    <w:rsid w:val="002B36DB"/>
    <w:rPr>
      <w:rFonts w:ascii="Calibri" w:eastAsia="Times New Roman" w:hAnsi="Calibri" w:cs="Times New Roman"/>
      <w:sz w:val="20"/>
      <w:szCs w:val="20"/>
      <w:lang w:eastAsia="nl-NL"/>
    </w:rPr>
  </w:style>
  <w:style w:type="paragraph" w:styleId="Voettekst">
    <w:name w:val="footer"/>
    <w:basedOn w:val="Standaard"/>
    <w:link w:val="VoettekstChar"/>
    <w:uiPriority w:val="99"/>
    <w:unhideWhenUsed/>
    <w:rsid w:val="002B36DB"/>
    <w:pPr>
      <w:tabs>
        <w:tab w:val="center" w:pos="4536"/>
        <w:tab w:val="right" w:pos="9072"/>
      </w:tabs>
    </w:pPr>
  </w:style>
  <w:style w:type="character" w:customStyle="1" w:styleId="VoettekstChar">
    <w:name w:val="Voettekst Char"/>
    <w:basedOn w:val="Standaardalinea-lettertype"/>
    <w:link w:val="Voettekst"/>
    <w:uiPriority w:val="99"/>
    <w:rsid w:val="002B36DB"/>
    <w:rPr>
      <w:rFonts w:ascii="Calibri" w:eastAsia="Times New Roman" w:hAnsi="Calibri" w:cs="Times New Roman"/>
      <w:sz w:val="20"/>
      <w:szCs w:val="20"/>
      <w:lang w:eastAsia="nl-NL"/>
    </w:rPr>
  </w:style>
  <w:style w:type="table" w:styleId="Tabelraster">
    <w:name w:val="Table Grid"/>
    <w:basedOn w:val="Standaardtabel"/>
    <w:uiPriority w:val="39"/>
    <w:rsid w:val="002B36DB"/>
    <w:rPr>
      <w:rFonts w:eastAsiaTheme="minorEastAsia"/>
      <w:sz w:val="22"/>
      <w:szCs w:val="22"/>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2015AD"/>
    <w:rPr>
      <w:sz w:val="16"/>
      <w:szCs w:val="16"/>
    </w:rPr>
  </w:style>
  <w:style w:type="paragraph" w:styleId="Tekstopmerking">
    <w:name w:val="annotation text"/>
    <w:basedOn w:val="Standaard"/>
    <w:link w:val="TekstopmerkingChar"/>
    <w:uiPriority w:val="99"/>
    <w:semiHidden/>
    <w:unhideWhenUsed/>
    <w:rsid w:val="002015AD"/>
  </w:style>
  <w:style w:type="character" w:customStyle="1" w:styleId="TekstopmerkingChar">
    <w:name w:val="Tekst opmerking Char"/>
    <w:basedOn w:val="Standaardalinea-lettertype"/>
    <w:link w:val="Tekstopmerking"/>
    <w:uiPriority w:val="99"/>
    <w:semiHidden/>
    <w:rsid w:val="002015AD"/>
    <w:rPr>
      <w:rFonts w:ascii="Calibri" w:eastAsia="Times New Roman" w:hAnsi="Calibri"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015AD"/>
    <w:rPr>
      <w:b/>
      <w:bCs/>
    </w:rPr>
  </w:style>
  <w:style w:type="character" w:customStyle="1" w:styleId="OnderwerpvanopmerkingChar">
    <w:name w:val="Onderwerp van opmerking Char"/>
    <w:basedOn w:val="TekstopmerkingChar"/>
    <w:link w:val="Onderwerpvanopmerking"/>
    <w:uiPriority w:val="99"/>
    <w:semiHidden/>
    <w:rsid w:val="002015AD"/>
    <w:rPr>
      <w:rFonts w:ascii="Calibri" w:eastAsia="Times New Roman" w:hAnsi="Calibri" w:cs="Times New Roman"/>
      <w:b/>
      <w:bCs/>
      <w:sz w:val="20"/>
      <w:szCs w:val="20"/>
      <w:lang w:eastAsia="nl-NL"/>
    </w:rPr>
  </w:style>
  <w:style w:type="paragraph" w:styleId="Ballontekst">
    <w:name w:val="Balloon Text"/>
    <w:basedOn w:val="Standaard"/>
    <w:link w:val="BallontekstChar"/>
    <w:uiPriority w:val="99"/>
    <w:semiHidden/>
    <w:unhideWhenUsed/>
    <w:rsid w:val="002015AD"/>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015AD"/>
    <w:rPr>
      <w:rFonts w:ascii="Segoe UI" w:eastAsia="Times New Roman" w:hAnsi="Segoe UI" w:cs="Segoe UI"/>
      <w:sz w:val="18"/>
      <w:szCs w:val="18"/>
      <w:lang w:eastAsia="nl-NL"/>
    </w:rPr>
  </w:style>
  <w:style w:type="character" w:styleId="Hyperlink">
    <w:name w:val="Hyperlink"/>
    <w:basedOn w:val="Standaardalinea-lettertype"/>
    <w:uiPriority w:val="99"/>
    <w:unhideWhenUsed/>
    <w:rsid w:val="00B11A77"/>
    <w:rPr>
      <w:color w:val="0000FF"/>
      <w:u w:val="single"/>
    </w:rPr>
  </w:style>
  <w:style w:type="character" w:customStyle="1" w:styleId="Kop2Char">
    <w:name w:val="Kop 2 Char"/>
    <w:basedOn w:val="Standaardalinea-lettertype"/>
    <w:link w:val="Kop2"/>
    <w:uiPriority w:val="9"/>
    <w:rsid w:val="00216D4A"/>
    <w:rPr>
      <w:rFonts w:asciiTheme="majorHAnsi" w:eastAsiaTheme="majorEastAsia" w:hAnsiTheme="majorHAnsi" w:cstheme="majorBidi"/>
      <w:color w:val="2F5496" w:themeColor="accent1" w:themeShade="BF"/>
      <w:sz w:val="26"/>
      <w:szCs w:val="26"/>
      <w:lang w:eastAsia="nl-NL"/>
    </w:rPr>
  </w:style>
  <w:style w:type="paragraph" w:styleId="Titel">
    <w:name w:val="Title"/>
    <w:basedOn w:val="Standaard"/>
    <w:next w:val="Standaard"/>
    <w:link w:val="TitelChar"/>
    <w:uiPriority w:val="10"/>
    <w:qFormat/>
    <w:rsid w:val="00216D4A"/>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16D4A"/>
    <w:rPr>
      <w:rFonts w:asciiTheme="majorHAnsi" w:eastAsiaTheme="majorEastAsia" w:hAnsiTheme="majorHAnsi" w:cstheme="majorBidi"/>
      <w:spacing w:val="-10"/>
      <w:kern w:val="28"/>
      <w:sz w:val="56"/>
      <w:szCs w:val="56"/>
      <w:lang w:eastAsia="nl-NL"/>
    </w:rPr>
  </w:style>
  <w:style w:type="character" w:styleId="Onopgelostemelding">
    <w:name w:val="Unresolved Mention"/>
    <w:basedOn w:val="Standaardalinea-lettertype"/>
    <w:uiPriority w:val="99"/>
    <w:semiHidden/>
    <w:unhideWhenUsed/>
    <w:rsid w:val="00E87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123583">
      <w:bodyDiv w:val="1"/>
      <w:marLeft w:val="0"/>
      <w:marRight w:val="0"/>
      <w:marTop w:val="0"/>
      <w:marBottom w:val="0"/>
      <w:divBdr>
        <w:top w:val="none" w:sz="0" w:space="0" w:color="auto"/>
        <w:left w:val="none" w:sz="0" w:space="0" w:color="auto"/>
        <w:bottom w:val="none" w:sz="0" w:space="0" w:color="auto"/>
        <w:right w:val="none" w:sz="0" w:space="0" w:color="auto"/>
      </w:divBdr>
    </w:div>
    <w:div w:id="912736064">
      <w:bodyDiv w:val="1"/>
      <w:marLeft w:val="0"/>
      <w:marRight w:val="0"/>
      <w:marTop w:val="0"/>
      <w:marBottom w:val="0"/>
      <w:divBdr>
        <w:top w:val="none" w:sz="0" w:space="0" w:color="auto"/>
        <w:left w:val="none" w:sz="0" w:space="0" w:color="auto"/>
        <w:bottom w:val="none" w:sz="0" w:space="0" w:color="auto"/>
        <w:right w:val="none" w:sz="0" w:space="0" w:color="auto"/>
      </w:divBdr>
    </w:div>
    <w:div w:id="182697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igitaleoverheid.nl/overzicht-van-alle-onderwerpen/nis2-richtlij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nen.nl/zorg-welzijn/ict-in-de-zorg/informatiebeveiliging-in-de-z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tinstitute.nl/free-templates/" TargetMode="External"/><Relationship Id="rId5" Type="http://schemas.openxmlformats.org/officeDocument/2006/relationships/numbering" Target="numbering.xml"/><Relationship Id="rId15" Type="http://schemas.openxmlformats.org/officeDocument/2006/relationships/hyperlink" Target="https://www.bio-overheid.n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gelhulpenvoorbedrijven.nl/NIS-2-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c3540dda-7d1c-4afd-b743-6a20eaf9da7b">Concept</Status>
    <Opmerking xmlns="c3540dda-7d1c-4afd-b743-6a20eaf9da7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47A17AB8835640A2968CEFD187C02C" ma:contentTypeVersion="11" ma:contentTypeDescription="Create a new document." ma:contentTypeScope="" ma:versionID="190b87c0d2673ab30b766be47bec0263">
  <xsd:schema xmlns:xsd="http://www.w3.org/2001/XMLSchema" xmlns:xs="http://www.w3.org/2001/XMLSchema" xmlns:p="http://schemas.microsoft.com/office/2006/metadata/properties" xmlns:ns2="f437f21e-bb0d-4d42-933e-bf286ae6dfa2" xmlns:ns3="c3540dda-7d1c-4afd-b743-6a20eaf9da7b" targetNamespace="http://schemas.microsoft.com/office/2006/metadata/properties" ma:root="true" ma:fieldsID="52cbb9d209e2479e7bedc5de668f3a0e" ns2:_="" ns3:_="">
    <xsd:import namespace="f437f21e-bb0d-4d42-933e-bf286ae6dfa2"/>
    <xsd:import namespace="c3540dda-7d1c-4afd-b743-6a20eaf9da7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Opmerking" minOccurs="0"/>
                <xsd:element ref="ns3:MediaServiceDateTaken" minOccurs="0"/>
                <xsd:element ref="ns3:MediaServiceAutoTags" minOccurs="0"/>
                <xsd:element ref="ns3:MediaServiceOCR" minOccurs="0"/>
                <xsd:element ref="ns3:Status"/>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f21e-bb0d-4d42-933e-bf286ae6df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540dda-7d1c-4afd-b743-6a20eaf9da7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Opmerking" ma:index="12" nillable="true" ma:displayName="Opmerking" ma:format="Dropdown" ma:internalName="Opmerking">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Status" ma:index="16" ma:displayName="Status" ma:default="Concept" ma:format="Dropdown" ma:internalName="Status">
      <xsd:simpleType>
        <xsd:restriction base="dms:Choice">
          <xsd:enumeration value="Concept"/>
          <xsd:enumeration value="Ter review"/>
          <xsd:enumeration value="Definitief"/>
          <xsd:enumeration value="Gepubliceer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73749-764F-46FF-AF18-C80D50C0D7CE}">
  <ds:schemaRefs>
    <ds:schemaRef ds:uri="http://schemas.microsoft.com/office/2006/metadata/properties"/>
    <ds:schemaRef ds:uri="http://schemas.microsoft.com/office/infopath/2007/PartnerControls"/>
    <ds:schemaRef ds:uri="c3540dda-7d1c-4afd-b743-6a20eaf9da7b"/>
  </ds:schemaRefs>
</ds:datastoreItem>
</file>

<file path=customXml/itemProps2.xml><?xml version="1.0" encoding="utf-8"?>
<ds:datastoreItem xmlns:ds="http://schemas.openxmlformats.org/officeDocument/2006/customXml" ds:itemID="{8E90F376-7D88-4736-9A9D-DB208DDA81D3}">
  <ds:schemaRefs>
    <ds:schemaRef ds:uri="http://schemas.microsoft.com/sharepoint/v3/contenttype/forms"/>
  </ds:schemaRefs>
</ds:datastoreItem>
</file>

<file path=customXml/itemProps3.xml><?xml version="1.0" encoding="utf-8"?>
<ds:datastoreItem xmlns:ds="http://schemas.openxmlformats.org/officeDocument/2006/customXml" ds:itemID="{CFF1C2B3-25C9-4969-B9D8-BF31C5E3F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7f21e-bb0d-4d42-933e-bf286ae6dfa2"/>
    <ds:schemaRef ds:uri="c3540dda-7d1c-4afd-b743-6a20eaf9d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8555BC-D092-4331-BCC2-0B738B850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1341</Words>
  <Characters>7378</Characters>
  <Application>Microsoft Office Word</Application>
  <DocSecurity>0</DocSecurity>
  <Lines>61</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laws and regulations</dc:title>
  <dc:subject/>
  <dc:creator>Jelle Hoekstra;Pavlo Burda</dc:creator>
  <cp:keywords>ISO 27001;ISMS;ICT Institute</cp:keywords>
  <dc:description/>
  <cp:lastModifiedBy>Noah</cp:lastModifiedBy>
  <cp:revision>2</cp:revision>
  <dcterms:created xsi:type="dcterms:W3CDTF">2026-10-12T08:32:00Z</dcterms:created>
  <dcterms:modified xsi:type="dcterms:W3CDTF">2026-10-12T08:32:00Z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0x0101007347A17AB8835640A2968CEFD187C02C</vt:lpwstr>
  </property>
</Properties>
</file>