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Contoso IT FAQ</w:t>
      </w:r>
    </w:p>
    <w:p>
      <w:pPr>
        <w:spacing w:after="40"/>
      </w:pPr>
      <w:r>
        <w:rPr>
          <w:sz w:val="24"/>
          <w:szCs w:val="24"/>
        </w:rPr>
        <w:t xml:space="preserve">Answers to common IT questions for Contoso employees. The IT help desk agent uses this to answer general questions about IT services, policies, and support.</w:t>
      </w:r>
    </w:p>
    <w:p>
      <w:pPr>
        <w:spacing w:after="200"/>
      </w:pPr>
      <w:r>
        <w:rPr>
          <w:i/>
          <w:iCs/>
          <w:color w:val="808080"/>
          <w:sz w:val="22"/>
          <w:szCs w:val="22"/>
        </w:rPr>
        <w:t xml:space="preserve">Sample content for demonstration purposes only. Does not reflect real Contoso policy.</w:t>
      </w:r>
    </w:p>
    <w:p>
      <w:pPr>
        <w:pStyle w:val="Heading2"/>
      </w:pPr>
      <w:r>
        <w:t xml:space="preserve">Support and contact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What are the help desk hours?</w:t>
      </w:r>
    </w:p>
    <w:p>
      <w:pPr>
        <w:spacing w:after="120"/>
      </w:pPr>
      <w:r>
        <w:rPr>
          <w:sz w:val="24"/>
          <w:szCs w:val="24"/>
        </w:rPr>
        <w:t xml:space="preserve">The Contoso IT help desk is staffed Monday to Friday, 7:00 AM to 7:00 PM local time. High-priority tickets are monitored 24/7.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How do I reach the help desk outside chat?</w:t>
      </w:r>
    </w:p>
    <w:p>
      <w:pPr>
        <w:spacing w:after="120"/>
      </w:pPr>
      <w:r>
        <w:rPr>
          <w:sz w:val="24"/>
          <w:szCs w:val="24"/>
        </w:rPr>
        <w:t xml:space="preserve">Email helpdesk@contoso.com or call extension 4357 (HELP). For anything blocking your work, the fastest path is to ask this agent to log a high-priority ticket.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How quickly will my ticket be answered?</w:t>
      </w:r>
    </w:p>
    <w:p>
      <w:pPr>
        <w:spacing w:after="120"/>
      </w:pPr>
      <w:r>
        <w:rPr>
          <w:sz w:val="24"/>
          <w:szCs w:val="24"/>
        </w:rPr>
        <w:t xml:space="preserve">High priority is responded to within 1 hour, Medium within 4 hours, and Low within 1 business day.</w:t>
      </w:r>
    </w:p>
    <w:p>
      <w:pPr>
        <w:pStyle w:val="Heading2"/>
      </w:pPr>
      <w:r>
        <w:t xml:space="preserve">Devices and access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How many devices can I enroll?</w:t>
      </w:r>
    </w:p>
    <w:p>
      <w:pPr>
        <w:spacing w:after="120"/>
      </w:pPr>
      <w:r>
        <w:rPr>
          <w:sz w:val="24"/>
          <w:szCs w:val="24"/>
        </w:rPr>
        <w:t xml:space="preserve">Each employee can enroll up to three Contoso-managed devices: one laptop, one phone, and one tablet. Additional devices need manager approval.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What is the password policy?</w:t>
      </w:r>
    </w:p>
    <w:p>
      <w:pPr>
        <w:spacing w:after="120"/>
      </w:pPr>
      <w:r>
        <w:rPr>
          <w:sz w:val="24"/>
          <w:szCs w:val="24"/>
        </w:rPr>
        <w:t xml:space="preserve">Passwords must be at least 12 characters and include one number and one symbol. They expire every 90 days and cannot repeat the last five passwords.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How do I connect to Wi-Fi?</w:t>
      </w:r>
    </w:p>
    <w:p>
      <w:pPr>
        <w:spacing w:after="120"/>
      </w:pPr>
      <w:r>
        <w:rPr>
          <w:sz w:val="24"/>
          <w:szCs w:val="24"/>
        </w:rPr>
        <w:t xml:space="preserve">Use the Contoso-Corp network with your standard work credentials. The Contoso-Guest network is for visitors and does not provide access to internal systems.</w:t>
      </w:r>
    </w:p>
    <w:p>
      <w:pPr>
        <w:pStyle w:val="Heading2"/>
      </w:pPr>
      <w:r>
        <w:t xml:space="preserve">Software and data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How do I request new software?</w:t>
      </w:r>
    </w:p>
    <w:p>
      <w:pPr>
        <w:spacing w:after="120"/>
      </w:pPr>
      <w:r>
        <w:rPr>
          <w:sz w:val="24"/>
          <w:szCs w:val="24"/>
        </w:rPr>
        <w:t xml:space="preserve">Ask this agent for the application you need. Approved apps are installed from the Company Portal; anything not on the approved list goes through a security review.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Which apps are self-service, and which need approval?</w:t>
      </w:r>
    </w:p>
    <w:p>
      <w:pPr>
        <w:spacing w:after="120"/>
      </w:pPr>
      <w:r>
        <w:rPr>
          <w:sz w:val="24"/>
          <w:szCs w:val="24"/>
        </w:rPr>
        <w:t xml:space="preserve">Self-service apps install immediately from the Company Portal. Apps that require manager sign-off (for cost or licensing reasons) trigger an approval request to your manager before installation. See the Contoso Approved Software List for the current list.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How is my work data backed up?</w:t>
      </w:r>
    </w:p>
    <w:p>
      <w:pPr>
        <w:spacing w:after="120"/>
      </w:pPr>
      <w:r>
        <w:rPr>
          <w:sz w:val="24"/>
          <w:szCs w:val="24"/>
        </w:rPr>
        <w:t xml:space="preserve">Files saved to OneDrive and SharePoint are backed up automatically. You can restore previous versions or deleted files within 30 days; for older recovery, ask this agent to log a ticket.</w:t>
      </w:r>
    </w:p>
    <w:p>
      <w:pPr>
        <w:spacing w:after="40" w:before="200"/>
      </w:pPr>
      <w:r>
        <w:rPr>
          <w:b/>
          <w:bCs/>
          <w:color w:val="262626"/>
          <w:sz w:val="24"/>
          <w:szCs w:val="24"/>
        </w:rPr>
        <w:t xml:space="preserve">What should I do if I suspect a security issue?</w:t>
      </w:r>
    </w:p>
    <w:p>
      <w:pPr>
        <w:spacing w:after="120"/>
      </w:pPr>
      <w:r>
        <w:rPr>
          <w:sz w:val="24"/>
          <w:szCs w:val="24"/>
        </w:rPr>
        <w:t xml:space="preserve">Report suspected phishing, malware, or a lost or stolen device immediately. Ask this agent to log a high-priority ticket and the security team will follow up.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/>
      <w:outlineLvl w:val="0"/>
    </w:pPr>
    <w:rPr>
      <w:rFonts w:ascii="Arial" w:cs="Arial" w:eastAsia="Arial" w:hAnsi="Arial"/>
      <w:b/>
      <w:bCs/>
      <w:color w:val="7030A0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7030A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otnotes" Target="footnot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endnotes" Target="endnotes.xml"/><Relationship Id="rId9" Type="http://schemas.openxmlformats.org/officeDocument/2006/relationships/customXml" Target="../customXml/item2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02E08B3B1FB4A95C82DF08D13F89F" ma:contentTypeVersion="13" ma:contentTypeDescription="Create a new document." ma:contentTypeScope="" ma:versionID="e5b117b06de2ab8c9828f04a400fea37">
  <xsd:schema xmlns:xsd="http://www.w3.org/2001/XMLSchema" xmlns:xs="http://www.w3.org/2001/XMLSchema" xmlns:p="http://schemas.microsoft.com/office/2006/metadata/properties" xmlns:ns2="1b2518f0-9d9c-4b00-93be-fc64830ab22a" xmlns:ns3="93e5c658-f7c6-49a2-9f9d-d21f5e812c6f" targetNamespace="http://schemas.microsoft.com/office/2006/metadata/properties" ma:root="true" ma:fieldsID="da8ae1a29624858da3338c0c47af3439" ns2:_="" ns3:_="">
    <xsd:import namespace="1b2518f0-9d9c-4b00-93be-fc64830ab22a"/>
    <xsd:import namespace="93e5c658-f7c6-49a2-9f9d-d21f5e812c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518f0-9d9c-4b00-93be-fc64830ab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3443264-8547-4b4a-97ce-76fc0dc36c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5c658-f7c6-49a2-9f9d-d21f5e812c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c8af3e0-fdda-4409-ae10-16ffab2d9735}" ma:internalName="TaxCatchAll" ma:showField="CatchAllData" ma:web="93e5c658-f7c6-49a2-9f9d-d21f5e812c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2518f0-9d9c-4b00-93be-fc64830ab22a">
      <Terms xmlns="http://schemas.microsoft.com/office/infopath/2007/PartnerControls"/>
    </lcf76f155ced4ddcb4097134ff3c332f>
    <TaxCatchAll xmlns="93e5c658-f7c6-49a2-9f9d-d21f5e812c6f" xsi:nil="true"/>
  </documentManagement>
</p:properties>
</file>

<file path=customXml/itemProps1.xml><?xml version="1.0" encoding="utf-8"?>
<ds:datastoreItem xmlns:ds="http://schemas.openxmlformats.org/officeDocument/2006/customXml" ds:itemID="{7C654CBC-6182-4F0C-836C-357947F2F4EB}"/>
</file>

<file path=customXml/itemProps2.xml><?xml version="1.0" encoding="utf-8"?>
<ds:datastoreItem xmlns:ds="http://schemas.openxmlformats.org/officeDocument/2006/customXml" ds:itemID="{9D181096-A8C5-4C2D-80B1-224C6D857498}"/>
</file>

<file path=customXml/itemProps3.xml><?xml version="1.0" encoding="utf-8"?>
<ds:datastoreItem xmlns:ds="http://schemas.openxmlformats.org/officeDocument/2006/customXml" ds:itemID="{F15A4042-29DD-438B-B744-846378C84DC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2026-06-28T14:15:08Z</dcterms:created>
  <dcterms:modified xsi:type="dcterms:W3CDTF">2026-06-28T14:15:08Z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0x010100E2402E08B3B1FB4A95C82DF08D13F89F</vt:lpwstr>
  </property>
</Properties>
</file>